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9525D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525D7" w:rsidRDefault="009525D7">
            <w:pPr>
              <w:pStyle w:val="ConsPlusTitlePage0"/>
            </w:pPr>
          </w:p>
        </w:tc>
      </w:tr>
      <w:tr w:rsidR="009525D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525D7" w:rsidRDefault="00180DB9">
            <w:pPr>
              <w:pStyle w:val="ConsPlusTitlePage0"/>
              <w:jc w:val="center"/>
            </w:pPr>
            <w:r>
              <w:rPr>
                <w:sz w:val="48"/>
              </w:rPr>
              <w:t>Приказ Минтранса России от 04.02.2025 N 34</w:t>
            </w:r>
            <w:r>
              <w:rPr>
                <w:sz w:val="48"/>
              </w:rPr>
              <w:br/>
              <w:t>"Об установлении Правил проведения досмотра, дополнительного досмотра, повторного досмотра, наблюдения и (или) собеседования в целях обеспечения транспортной безопасности"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20.02.2025 N 81338)</w:t>
            </w:r>
          </w:p>
        </w:tc>
      </w:tr>
      <w:tr w:rsidR="009525D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525D7" w:rsidRDefault="009525D7">
            <w:pPr>
              <w:pStyle w:val="ConsPlusTitlePage0"/>
              <w:jc w:val="center"/>
            </w:pPr>
          </w:p>
        </w:tc>
      </w:tr>
    </w:tbl>
    <w:p w:rsidR="009525D7" w:rsidRDefault="009525D7">
      <w:pPr>
        <w:pStyle w:val="ConsPlusNormal0"/>
        <w:sectPr w:rsidR="009525D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525D7" w:rsidRDefault="009525D7">
      <w:pPr>
        <w:pStyle w:val="ConsPlusNormal0"/>
        <w:jc w:val="both"/>
        <w:outlineLvl w:val="0"/>
      </w:pPr>
    </w:p>
    <w:p w:rsidR="009525D7" w:rsidRDefault="00180DB9">
      <w:pPr>
        <w:pStyle w:val="ConsPlusNormal0"/>
        <w:outlineLvl w:val="0"/>
      </w:pPr>
      <w:r>
        <w:t>Зарегистрировано в Минюсте России 20 февраля 2025 г. N 81338</w:t>
      </w:r>
    </w:p>
    <w:p w:rsidR="009525D7" w:rsidRDefault="009525D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Title0"/>
        <w:jc w:val="center"/>
      </w:pPr>
      <w:r>
        <w:t>МИНИСТЕРСТВО ТРАНСПОРТА РОССИЙСКОЙ ФЕДЕРАЦИИ</w:t>
      </w:r>
    </w:p>
    <w:p w:rsidR="009525D7" w:rsidRDefault="009525D7">
      <w:pPr>
        <w:pStyle w:val="ConsPlusTitle0"/>
        <w:jc w:val="center"/>
      </w:pPr>
    </w:p>
    <w:p w:rsidR="009525D7" w:rsidRDefault="00180DB9">
      <w:pPr>
        <w:pStyle w:val="ConsPlusTitle0"/>
        <w:jc w:val="center"/>
      </w:pPr>
      <w:r>
        <w:t>ПРИКАЗ</w:t>
      </w:r>
    </w:p>
    <w:p w:rsidR="009525D7" w:rsidRDefault="00180DB9">
      <w:pPr>
        <w:pStyle w:val="ConsPlusTitle0"/>
        <w:jc w:val="center"/>
      </w:pPr>
      <w:r>
        <w:t>от 4 февраля 2025 г. N 34</w:t>
      </w:r>
    </w:p>
    <w:p w:rsidR="009525D7" w:rsidRDefault="009525D7">
      <w:pPr>
        <w:pStyle w:val="ConsPlusTitle0"/>
        <w:jc w:val="center"/>
      </w:pPr>
    </w:p>
    <w:p w:rsidR="009525D7" w:rsidRDefault="00180DB9">
      <w:pPr>
        <w:pStyle w:val="ConsPlusTitle0"/>
        <w:jc w:val="center"/>
      </w:pPr>
      <w:r>
        <w:t>ОБ УСТАНОВЛЕНИИ</w:t>
      </w:r>
    </w:p>
    <w:p w:rsidR="009525D7" w:rsidRDefault="00180DB9">
      <w:pPr>
        <w:pStyle w:val="ConsPlusTitle0"/>
        <w:jc w:val="center"/>
      </w:pPr>
      <w:r>
        <w:t>ПРАВИЛ ПРОВЕДЕНИЯ ДОСМОТРА, ДОПОЛНИТЕЛЬНОГО ДОСМОТРА,</w:t>
      </w:r>
    </w:p>
    <w:p w:rsidR="009525D7" w:rsidRDefault="00180DB9">
      <w:pPr>
        <w:pStyle w:val="ConsPlusTitle0"/>
        <w:jc w:val="center"/>
      </w:pPr>
      <w:r>
        <w:t>ПОВТОРНОГО ДОСМОТРА, НАБЛЮДЕНИЯ И (ИЛИ) СОБЕСЕДОВАНИЯ</w:t>
      </w:r>
    </w:p>
    <w:p w:rsidR="009525D7" w:rsidRDefault="00180DB9">
      <w:pPr>
        <w:pStyle w:val="ConsPlusTitle0"/>
        <w:jc w:val="center"/>
      </w:pPr>
      <w:r>
        <w:t>В ЦЕЛЯХ ОБЕСПЕЧЕНИЯ ТРАНСПОРТНОЙ БЕЗОПАСНОСТИ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частями 13</w:t>
        </w:r>
      </w:hyperlink>
      <w:r>
        <w:t xml:space="preserve"> и </w:t>
      </w:r>
      <w:hyperlink r:id="rId7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14 статьи 12.2</w:t>
        </w:r>
      </w:hyperlink>
      <w:r>
        <w:t xml:space="preserve"> Федерального закона от 9 ф</w:t>
      </w:r>
      <w:r>
        <w:t xml:space="preserve">евраля 2007 г. N 16-ФЗ "О транспортной безопасности" и </w:t>
      </w:r>
      <w:hyperlink r:id="rId8" w:tooltip="Постановление Правительства РФ от 30.07.2004 N 395 (ред. от 11.02.2026) &quot;Об утверждении Положения о Министерстве транспорта Российской Федерации&quot; (с изм. и доп., вступ. в силу с 01.03.2026) {КонсультантПлюс}">
        <w:r>
          <w:rPr>
            <w:color w:val="0000FF"/>
          </w:rPr>
          <w:t>абзацем первым пункта 1</w:t>
        </w:r>
      </w:hyperlink>
      <w:r>
        <w:t xml:space="preserve"> Положения о Министерстве транспорта Российской Федерации, утвержденного постановлением Правительства Российс</w:t>
      </w:r>
      <w:r>
        <w:t>кой Федерации от 30 июля 2004 г. N 395, приказываю: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1. Установить Правила проведения досмотра, дополнительного досмотра, повторного досмотра, наблюдения и (или) собеседования в целях обеспечения транспортной безопасности согласно </w:t>
      </w:r>
      <w:hyperlink w:anchor="P34" w:tooltip="ПРАВИЛА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9525D7" w:rsidRDefault="009525D7">
      <w:pPr>
        <w:pStyle w:val="ConsPlusNormal0"/>
        <w:spacing w:before="240"/>
        <w:ind w:firstLine="540"/>
        <w:jc w:val="both"/>
      </w:pPr>
      <w:hyperlink r:id="rId9" w:tooltip="Приказ Минтранса России от 23.07.2015 N 227 (ред. от 07.09.2020) &quot;Об утверждении Правил проведения досмотра, дополнительного досмотра, повторного досмотра в целях обеспечения транспортной безопасности&quot; (Зарегистрировано в Минюсте России 24.03.2016 N 41529) ---">
        <w:r w:rsidR="00180DB9">
          <w:rPr>
            <w:color w:val="0000FF"/>
          </w:rPr>
          <w:t>приказ</w:t>
        </w:r>
      </w:hyperlink>
      <w:r w:rsidR="00180DB9">
        <w:t xml:space="preserve"> Министерства транспорта Российской Федерации от 23 июля 2015 г. N 227 </w:t>
      </w:r>
      <w:r w:rsidR="00180DB9">
        <w:t>"Об утверждении Правил проведения досмотра, дополнительного досмотра, повторного досмотра в целях обеспечения транспортной безопасности" (зарегистрирован Министерством юстиции Российской Федерации 24 марта 2016 г., регистрационный N 41529);</w:t>
      </w:r>
    </w:p>
    <w:p w:rsidR="009525D7" w:rsidRDefault="009525D7">
      <w:pPr>
        <w:pStyle w:val="ConsPlusNormal0"/>
        <w:spacing w:before="240"/>
        <w:ind w:firstLine="540"/>
        <w:jc w:val="both"/>
      </w:pPr>
      <w:hyperlink r:id="rId10" w:tooltip="Приказ Минтранса России от 11.01.2018 N 8 &quot;О внесении изменений в Правила проведения досмотра, дополнительного досмотра, повторного досмотра в целях обеспечения транспортной безопасности, утвержденные приказом Министерства транспорта Российской Федерации от 23">
        <w:r w:rsidR="00180DB9">
          <w:rPr>
            <w:color w:val="0000FF"/>
          </w:rPr>
          <w:t>приказ</w:t>
        </w:r>
      </w:hyperlink>
      <w:r w:rsidR="00180DB9">
        <w:t xml:space="preserve"> Министерства транспорта Российской Федерации от 11 января 2018 г. N 8 "О внесении изменений в Правила проведения досмотра, дополнительного досмотра, повторного </w:t>
      </w:r>
      <w:r w:rsidR="00180DB9">
        <w:t>досмотра в целях обеспечения транспортной безопасности, утвержденные приказом Министерства транспорта Российской Федерации от 23 июля 2015 г. N 227" (зарегистрирован Министерством юстиции Российской Федерации 22 марта 2018 г., регистрационный N 50481);</w:t>
      </w:r>
    </w:p>
    <w:p w:rsidR="009525D7" w:rsidRDefault="009525D7">
      <w:pPr>
        <w:pStyle w:val="ConsPlusNormal0"/>
        <w:spacing w:before="240"/>
        <w:ind w:firstLine="540"/>
        <w:jc w:val="both"/>
      </w:pPr>
      <w:hyperlink r:id="rId11" w:tooltip="Приказ Минтранса России от 25.03.2019 N 81 &quot;О внесении изменений в Правила проведения досмотра, дополнительного досмотра, повторного досмотра в целях обеспечения транспортной безопасности, утвержденные приказом Министерства транспорта Российской Федерации от 2">
        <w:r w:rsidR="00180DB9">
          <w:rPr>
            <w:color w:val="0000FF"/>
          </w:rPr>
          <w:t>приказ</w:t>
        </w:r>
      </w:hyperlink>
      <w:r w:rsidR="00180DB9">
        <w:t xml:space="preserve"> Министерства транспорта Российской Федерации от 25 марта 2019 г. N 81 "О внесении изменений в Правила проведения досмотра, дополнительного досмотра,</w:t>
      </w:r>
      <w:r w:rsidR="00180DB9">
        <w:t xml:space="preserve"> повторного досмотра в целях обеспечения транспортной безопасности, утвержденные приказом Министерства транспорта Российской Федерации от 23 июля 2015 г. N 227" (зарегистрирован Министерством юстиции Российской Федерации 17 июня 2019 г., регистрационный N </w:t>
      </w:r>
      <w:r w:rsidR="00180DB9">
        <w:t>54945);</w:t>
      </w:r>
    </w:p>
    <w:p w:rsidR="009525D7" w:rsidRDefault="009525D7">
      <w:pPr>
        <w:pStyle w:val="ConsPlusNormal0"/>
        <w:spacing w:before="240"/>
        <w:ind w:firstLine="540"/>
        <w:jc w:val="both"/>
      </w:pPr>
      <w:hyperlink r:id="rId12" w:tooltip="Приказ Минтранса России от 07.09.2020 N 357 &quot;О внесении изменений в Правила проведения досмотра, дополнительного досмотра, повторного досмотра в целях обеспечения транспортной безопасности, утвержденные приказом Министерства транспорта Российской Федерации от ">
        <w:r w:rsidR="00180DB9">
          <w:rPr>
            <w:color w:val="0000FF"/>
          </w:rPr>
          <w:t>приказ</w:t>
        </w:r>
      </w:hyperlink>
      <w:r w:rsidR="00180DB9">
        <w:t xml:space="preserve"> Министерства транспорта Российской Федерации от 7 сентября 2020 г. N 357 "</w:t>
      </w:r>
      <w:r w:rsidR="00180DB9">
        <w:t>О внесении изменений в Правила проведения досмотра, дополнительного досмотра, повторного досмотра в целях обеспечения транспортной безопасности, утвержденные приказом Министерства транспорта Российской Федерации от 23 июля 2015 г. N 227" (зарегистрирован М</w:t>
      </w:r>
      <w:r w:rsidR="00180DB9">
        <w:t>инистерством юстиции Российской Федерации 6 ноября 2020 г., регистрационный N 60771).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lastRenderedPageBreak/>
        <w:t>3. Настоящий приказ вступает в силу с 1 марта 2025 г. и действует до 1 марта 2031 г.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</w:pPr>
      <w:r>
        <w:t>Министр</w:t>
      </w:r>
    </w:p>
    <w:p w:rsidR="009525D7" w:rsidRDefault="00180DB9">
      <w:pPr>
        <w:pStyle w:val="ConsPlusNormal0"/>
        <w:jc w:val="right"/>
      </w:pPr>
      <w:r>
        <w:t>Р.В.СТАРОВОЙТ</w:t>
      </w: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  <w:outlineLvl w:val="0"/>
      </w:pPr>
      <w:r>
        <w:t>Приложение</w:t>
      </w:r>
    </w:p>
    <w:p w:rsidR="009525D7" w:rsidRDefault="00180DB9">
      <w:pPr>
        <w:pStyle w:val="ConsPlusNormal0"/>
        <w:jc w:val="right"/>
      </w:pPr>
      <w:r>
        <w:t>к приказу Минтранса России</w:t>
      </w:r>
    </w:p>
    <w:p w:rsidR="009525D7" w:rsidRDefault="00180DB9">
      <w:pPr>
        <w:pStyle w:val="ConsPlusNormal0"/>
        <w:jc w:val="right"/>
      </w:pPr>
      <w:r>
        <w:t>от 4 февраля 2025 г</w:t>
      </w:r>
      <w:r>
        <w:t>. N 34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Title0"/>
        <w:jc w:val="center"/>
      </w:pPr>
      <w:bookmarkStart w:id="0" w:name="P34"/>
      <w:bookmarkEnd w:id="0"/>
      <w:r>
        <w:t>ПРАВИЛА</w:t>
      </w:r>
    </w:p>
    <w:p w:rsidR="009525D7" w:rsidRDefault="00180DB9">
      <w:pPr>
        <w:pStyle w:val="ConsPlusTitle0"/>
        <w:jc w:val="center"/>
      </w:pPr>
      <w:r>
        <w:t>ПРОВЕДЕНИЯ ДОСМОТРА, ДОПОЛНИТЕЛЬНОГО ДОСМОТРА,</w:t>
      </w:r>
    </w:p>
    <w:p w:rsidR="009525D7" w:rsidRDefault="00180DB9">
      <w:pPr>
        <w:pStyle w:val="ConsPlusTitle0"/>
        <w:jc w:val="center"/>
      </w:pPr>
      <w:r>
        <w:t>ПОВТОРНОГО ДОСМОТРА, НАБЛЮДЕНИЯ И (ИЛИ) СОБЕСЕДОВАНИЯ</w:t>
      </w:r>
    </w:p>
    <w:p w:rsidR="009525D7" w:rsidRDefault="00180DB9">
      <w:pPr>
        <w:pStyle w:val="ConsPlusTitle0"/>
        <w:jc w:val="center"/>
      </w:pPr>
      <w:r>
        <w:t>В ЦЕЛЯХ ОБЕСПЕЧЕНИЯ ТРАНСПОРТНОЙ БЕЗОПАСНОСТИ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Title0"/>
        <w:jc w:val="center"/>
        <w:outlineLvl w:val="1"/>
      </w:pPr>
      <w:r>
        <w:t>I. Общие положения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1. Досмотр, дополнительный досмотр, повторный досмотр, наблюдение и (или) собеседование в целях обеспечения транспортной безопасности проводятся в случаях, предусмотренных требованиями по обеспечению транспортной безопасности по видам транспорта, установле</w:t>
      </w:r>
      <w:r>
        <w:t xml:space="preserve">нными в соответствии со </w:t>
      </w:r>
      <w:hyperlink r:id="rId13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статье</w:t>
        </w:r>
        <w:r>
          <w:rPr>
            <w:color w:val="0000FF"/>
          </w:rPr>
          <w:t>й 8</w:t>
        </w:r>
      </w:hyperlink>
      <w:r>
        <w:t xml:space="preserve"> Федерального закона от 9 февраля 2007 г. N 16-ФЗ "О транспортной безопасности" (далее соответственно - досмотр, дополнительный досмотр, повторный досмотр, наблюдение и (или) собеседование, Требования) &lt;1&gt;.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4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Часть 1 статьи 12.2</w:t>
        </w:r>
      </w:hyperlink>
      <w:r>
        <w:t xml:space="preserve"> Федерального за</w:t>
      </w:r>
      <w:r>
        <w:t>кона от 9 февраля 2007 г. N 16-ФЗ "О транспортной безопасности" (далее - Федеральный закон "О транспортной безопасности").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2. В ходе проведения досмотра, повторного досмотра осуществляется обследование физических лиц, транспортных средств, грузов, багажа,</w:t>
      </w:r>
      <w:r>
        <w:t xml:space="preserve"> почтовых отправлений, ручной клади и личных вещей, находящихся у физических лиц, иных материальных объектов, животных (далее - объекты досмотра), проходящих, проезжающих или перемещаемых на объект транспортной инфраструктуры или его часть, транспортное ср</w:t>
      </w:r>
      <w:r>
        <w:t>едство, для которых в соответствии с Требованиями устанавливается особый режим допуска объектов досмотра (далее - зона транспортной безопасности), направленное на &lt;2&gt;: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5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Пункт 1.1 статьи 1</w:t>
        </w:r>
      </w:hyperlink>
      <w:r>
        <w:t xml:space="preserve">, </w:t>
      </w:r>
      <w:hyperlink r:id="rId16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часть 3 статьи 12.2</w:t>
        </w:r>
      </w:hyperlink>
      <w:r>
        <w:t xml:space="preserve"> Федерального закона "О транспортной безопасности".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обнаружение предмет</w:t>
      </w:r>
      <w:r>
        <w:t xml:space="preserve">ов и веществ, имеющих внешние признаки схожести с предметами и веществами, включенными в перечни оружия, взрывчатых веществ или других устройств, </w:t>
      </w:r>
      <w:r>
        <w:lastRenderedPageBreak/>
        <w:t>предметов и веществ, в отношении которых установлены запрет или ограничение на перемещение в зону транспортной</w:t>
      </w:r>
      <w:r>
        <w:t xml:space="preserve"> безопасности, приведенные в </w:t>
      </w:r>
      <w:hyperlink w:anchor="P274" w:tooltip="ПЕРЕЧНИ">
        <w:r>
          <w:rPr>
            <w:color w:val="0000FF"/>
          </w:rPr>
          <w:t>приложении N 1</w:t>
        </w:r>
      </w:hyperlink>
      <w:r>
        <w:t xml:space="preserve"> к настоящим Правилам (далее - Перечни);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выявление физических лиц, транспортных средств, для допуска которых не имеется правовых оснований.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1" w:name="P51"/>
      <w:bookmarkEnd w:id="1"/>
      <w:r>
        <w:t xml:space="preserve">3. Досмотр, дополнительный досмотр </w:t>
      </w:r>
      <w:r>
        <w:t>и повторный досмотр осуществляются в специально выделенных местах, оснащенных (оборудованных) стационарными и (или) переносными и ручными средствами досмотра &lt;3&gt; (далее - средства досмотра) и другими техническими средствами обеспечения транспортной безопас</w:t>
      </w:r>
      <w:r>
        <w:t>ности &lt;4&gt; (далее - КПП (пост) в соответствии с планами (паспортами) обеспечения транспортной безопасности &lt;5&gt; объектов транспортной инфраструктуры, транспортных средств для допуска объектов досмотра в зону транспортной безопасности.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</w:t>
      </w:r>
      <w:r>
        <w:t>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7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Часть 7 статьи 1</w:t>
        </w:r>
        <w:r>
          <w:rPr>
            <w:color w:val="0000FF"/>
          </w:rPr>
          <w:t>2.2</w:t>
        </w:r>
      </w:hyperlink>
      <w:r>
        <w:t xml:space="preserve"> Федерального закон "О транспортной безопасности".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8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Часть 8 статьи 12.2</w:t>
        </w:r>
      </w:hyperlink>
      <w:r>
        <w:t xml:space="preserve"> Федерального закона "О транспортной безопасности".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19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Части 1</w:t>
        </w:r>
      </w:hyperlink>
      <w:r>
        <w:t xml:space="preserve"> и </w:t>
      </w:r>
      <w:hyperlink r:id="rId20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1.1 статьи 9</w:t>
        </w:r>
      </w:hyperlink>
      <w:r>
        <w:t xml:space="preserve"> Федерального закон</w:t>
      </w:r>
      <w:r>
        <w:t>а "О транспортной безопасности".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4. При обнаружении в ходе проведения досмотра у физических лиц оружия, предметов и веществ, предусмотренных Перечнями, в случае отсутствия законных оснований для их ношения, хранения и транспортирования, а также при наличи</w:t>
      </w:r>
      <w:r>
        <w:t>и запрета на их перевозку, предусмотренного законодательством Российской Федерации, регламентирующим правила, порядок и условия их перевозки по видам транспорта, правилами перевозки, установленными субъектами транспортной инфраструктуры, перевозчиками &lt;6&gt;,</w:t>
      </w:r>
      <w:r>
        <w:t xml:space="preserve"> уполномоченные лица из числа работников подразделения транспортной безопасности должны не допустить таких физических лиц и (или) обнаруженные оружие, предметы и вещества в зону транспортной безопасности.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21" w:tooltip="&quot;Воздушный кодекс Российской Федерации&quot; от 19.03.1997 N 60-ФЗ (ред. от 28.11.2025) (с изм. и доп., вступ. в силу с 01.03.2026) {КонсультантПлюс}">
        <w:r>
          <w:rPr>
            <w:color w:val="0000FF"/>
          </w:rPr>
          <w:t>Стат</w:t>
        </w:r>
        <w:r>
          <w:rPr>
            <w:color w:val="0000FF"/>
          </w:rPr>
          <w:t>ьи 102</w:t>
        </w:r>
      </w:hyperlink>
      <w:r>
        <w:t xml:space="preserve"> и </w:t>
      </w:r>
      <w:hyperlink r:id="rId22" w:tooltip="&quot;Воздушный кодекс Российской Федерации&quot; от 19.03.1997 N 60-ФЗ (ред. от 28.11.2025) (с изм. и доп., вступ. в силу с 01.03.2026) {КонсультантПлюс}">
        <w:r>
          <w:rPr>
            <w:color w:val="0000FF"/>
          </w:rPr>
          <w:t>113</w:t>
        </w:r>
      </w:hyperlink>
      <w:r>
        <w:t xml:space="preserve"> Воздушного кодекса Российской Федерации, </w:t>
      </w:r>
      <w:hyperlink r:id="rId23" w:tooltip="Федеральный закон от 13.12.1996 N 150-ФЗ (ред. от 04.07.2026) &quot;Об оружии&quot; {КонсультантПлюс}">
        <w:r>
          <w:rPr>
            <w:color w:val="0000FF"/>
          </w:rPr>
          <w:t>статьи 5</w:t>
        </w:r>
      </w:hyperlink>
      <w:r>
        <w:t xml:space="preserve"> и </w:t>
      </w:r>
      <w:hyperlink r:id="rId24" w:tooltip="Федеральный закон от 13.12.1996 N 150-ФЗ (ред. от 04.07.2026) &quot;Об оружии&quot; {КонсультантПлюс}">
        <w:r>
          <w:rPr>
            <w:color w:val="0000FF"/>
          </w:rPr>
          <w:t>6</w:t>
        </w:r>
      </w:hyperlink>
      <w:r>
        <w:t xml:space="preserve"> Федеральн</w:t>
      </w:r>
      <w:r>
        <w:t xml:space="preserve">ого закона от 13 декабря 1996 г. N 150-ФЗ "Об оружии", </w:t>
      </w:r>
      <w:hyperlink r:id="rId25" w:tooltip="Постановление Правительства РФ от 01.10.2020 N 1586 (ред. от 23.03.2024) &quot;Об утверждении Правил перевозок пассажиров и багажа автомобильным транспортом и городским наземным электрическим транспортом&quot; {КонсультантПлюс}">
        <w:r>
          <w:rPr>
            <w:color w:val="0000FF"/>
          </w:rPr>
          <w:t>пункт 42</w:t>
        </w:r>
      </w:hyperlink>
      <w:r>
        <w:t xml:space="preserve"> Правил перевозок пассажиров и багажа автомобильным транспортом и городским наземным электрическим транспортом</w:t>
      </w:r>
      <w:r>
        <w:t xml:space="preserve">, утвержденных постановлением Правительства Российской Федерации от 1 октября 2020 г. N 1586, в соответствии с </w:t>
      </w:r>
      <w:hyperlink r:id="rId26" w:tooltip="Постановление Правительства РФ от 01.10.2020 N 1586 (ред. от 23.03.2024) &quot;Об утверждении Правил перевозок пассажиров и багажа автомобильным транспортом и городским наземным электрическим транспортом&quot; {КонсультантПлюс}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</w:t>
      </w:r>
      <w:r>
        <w:t xml:space="preserve">1 октября 2020 г. N 1586 данный акт действует до 1 января 2027 г., </w:t>
      </w:r>
      <w:hyperlink r:id="rId27" w:tooltip="Постановление Правительства РФ от 27.05.2021 N 810 (ред. от 24.05.2025) &quot;Об утверждении Правил оказания услуг по перевозкам на железнодорожном транспорте пассажиров, а также грузов, багажа и грузобагажа для личных, семейных, домашних и иных нужд, не связанных ">
        <w:r>
          <w:rPr>
            <w:color w:val="0000FF"/>
          </w:rPr>
          <w:t>пункты 34</w:t>
        </w:r>
      </w:hyperlink>
      <w:r>
        <w:t xml:space="preserve">, </w:t>
      </w:r>
      <w:hyperlink r:id="rId28" w:tooltip="Постановление Правительства РФ от 27.05.2021 N 810 (ред. от 24.05.2025) &quot;Об утверждении Правил оказания услуг по перевозкам на железнодорожном транспорте пассажиров, а также грузов, багажа и грузобагажа для личных, семейных, домашних и иных нужд, не связанных ">
        <w:r>
          <w:rPr>
            <w:color w:val="0000FF"/>
          </w:rPr>
          <w:t>46</w:t>
        </w:r>
      </w:hyperlink>
      <w:r>
        <w:t xml:space="preserve"> Правил оказания услуг по перевозкам на железнодорожном транспорте пассажиров, а также грузов, багажа и грузобагажа для личных, семейных, домашних и иных нужд, не связанных с осущест</w:t>
      </w:r>
      <w:r>
        <w:t>влением предпринимательской деятельности, и признании утратившими силу некоторых актов и отдельных положений некоторых актов Правительства Российской Федерации, утвержденных постановлением Правительства Российской Федерации от 27 мая 2021 г. N 810, в соотв</w:t>
      </w:r>
      <w:r>
        <w:t xml:space="preserve">етствии с </w:t>
      </w:r>
      <w:hyperlink r:id="rId29" w:tooltip="Постановление Правительства РФ от 27.05.2021 N 810 (ред. от 24.05.2025) &quot;Об утверждении Правил оказания услуг по перевозкам на железнодорожном транспорте пассажиров, а также грузов, багажа и грузобагажа для личных, семейных, домашних и иных нужд, не связанных ">
        <w:r>
          <w:rPr>
            <w:color w:val="0000FF"/>
          </w:rPr>
          <w:t>пунктом 4</w:t>
        </w:r>
      </w:hyperlink>
      <w:r>
        <w:t xml:space="preserve"> постановления Правительства Российской Федерации от 27 мая 2021 г. N 810 данный акт действует до 1 сентября 202</w:t>
      </w:r>
      <w:r>
        <w:t xml:space="preserve">7 г., </w:t>
      </w:r>
      <w:hyperlink r:id="rId30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пункты 69</w:t>
        </w:r>
      </w:hyperlink>
      <w:r>
        <w:t xml:space="preserve"> - </w:t>
      </w:r>
      <w:hyperlink r:id="rId31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77(1)</w:t>
        </w:r>
      </w:hyperlink>
      <w:r>
        <w:t xml:space="preserve"> Правил оборота гражданского и служебного оружия и патронов к нему на территории Российской Федерации, утвержденных постановлением </w:t>
      </w:r>
      <w:r>
        <w:lastRenderedPageBreak/>
        <w:t>Правительства Российской Федерации от 21 июля 1998 г. N 814.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5. Досмотр, дополнительный досмотр, повторный досмотр, наблюдение и (или) собеседование проводятся уполномоченными лицами из числа работников подразделения транспортной безопасности &lt;7&gt;.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32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Часть 9 статьи 12.2</w:t>
        </w:r>
      </w:hyperlink>
      <w:r>
        <w:t xml:space="preserve"> Федерального закона "О транспортной бе</w:t>
      </w:r>
      <w:r>
        <w:t>зопасности".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6. При проведении досмотра и повторного досмотра объектов досмотра могут использоваться специальные собаки в порядке, предусмотренном Правительством Российской Федерации &lt;8&gt;.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33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Пункт 1 части 1.1 статьи 12.3</w:t>
        </w:r>
      </w:hyperlink>
      <w:r>
        <w:t xml:space="preserve"> Федерального закона "О трансп</w:t>
      </w:r>
      <w:r>
        <w:t xml:space="preserve">ортной безопасности", </w:t>
      </w:r>
      <w:hyperlink r:id="rId34" w:tooltip="Постановление Правительства РФ от 21.05.2024 N 628 (ред. от 29.04.2026) &quot;Об утверждении Правил использования служебных собак для защиты объектов транспортной инфраструктуры и транспортных средств от актов незаконного вмешательства&quot; {КонсультантПлюс}">
        <w:r>
          <w:rPr>
            <w:color w:val="0000FF"/>
          </w:rPr>
          <w:t>пункт 3</w:t>
        </w:r>
      </w:hyperlink>
      <w:r>
        <w:t xml:space="preserve"> Правил использования служебных собак для защиты объектов транспортной инфраструктуры и транспортных средств от </w:t>
      </w:r>
      <w:r>
        <w:t xml:space="preserve">актов незаконного вмешательства, утвержденных постановлением Правительства Российской Федерации от 21 мая 2024 г. N 628, в соответствии с </w:t>
      </w:r>
      <w:hyperlink r:id="rId35" w:tooltip="Постановление Правительства РФ от 21.05.2024 N 628 (ред. от 29.04.2026) &quot;Об утверждении Правил использования служебных собак для защиты объектов транспортной инфраструктуры и транспортных средств от актов незаконного вмешательства&quot; {КонсультантПлюс}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21 мая 2024 г. N 628 данный акт действует до 1 сентября 2030 г.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7. Повторный дос</w:t>
      </w:r>
      <w:r>
        <w:t>мотр осуществляется при получении субъектом транспортной инфраструктуры или перевозчиком информации: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а) об угрозе совершения акта незаконного вмешательства;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б) о выявлении по результатам наблюдения и (или) собеседования физических лиц, в действиях которых </w:t>
      </w:r>
      <w:r>
        <w:t>усмотрены признаки подготовки к совершению актов незаконного вмешательства;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в) о допущении несанкционированного доступа к объектам досмотра, прошедшим досмотр, дополнительный досмотр, повторный досмотр (в случае его проведения) и допущенным в часть зоны тр</w:t>
      </w:r>
      <w:r>
        <w:t>анспортной безопасности, а также их смешивание с объектами досмотра, в отношении которых не были проведены мероприятия по досмотру или которые не были допущены в зону транспортной безопасности &lt;9&gt;.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&lt;9&gt; Пункты 4.4.4, 4.5.3 и</w:t>
      </w:r>
      <w:r>
        <w:t xml:space="preserve"> 4.6.3 приложения 17 "Авиационная безопасность" к </w:t>
      </w:r>
      <w:hyperlink r:id="rId36" w:tooltip="Ссылка на КонсультантПлюс">
        <w:r>
          <w:rPr>
            <w:color w:val="0000FF"/>
          </w:rPr>
          <w:t>Конвенции</w:t>
        </w:r>
      </w:hyperlink>
      <w:r>
        <w:t xml:space="preserve"> о международной гражданской авиации от 7 декабря 1944 г. (ратифицирована</w:t>
      </w:r>
      <w:r>
        <w:t xml:space="preserve"> Указом Президиума Верховного Совета СССР от 14 октября 1970 г., вступила в силу для СССР 14 ноября 1970 г.) (далее - приложение 17 к Конвенции о международной гражданской авиации).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8. Наблюдение и (или) собеседование проводятся в целях выявления причастн</w:t>
      </w:r>
      <w:r>
        <w:t xml:space="preserve">ости физических лиц и используемых ими транспортных средств и материальных объектов к подготовке совершения актов незаконного вмешательства и включают мероприятия по визуальному наблюдению за поведенческими особенностями физических лиц (в том числе </w:t>
      </w:r>
      <w:r>
        <w:lastRenderedPageBreak/>
        <w:t>повышен</w:t>
      </w:r>
      <w:r>
        <w:t>ной нервозностью, обеспокоенностью, суетливостью, агрессией), а также проведению опроса физических лиц, в действиях которых усматриваются признаки подготовки к совершению актов незаконного вмешательства.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9. Дополнительный досмотр осуществляется в целях рас</w:t>
      </w:r>
      <w:r>
        <w:t>познавания предметов, обнаруженных в ходе досмотра и (или) повторного досмотра.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10. По просьбе досматриваемых физических лиц проведение дополнительного досмотра осуществляется в помещениях (участках помещений), в которых обеспечивается конфиденциальность п</w:t>
      </w:r>
      <w:r>
        <w:t>роведения дополнительного досмотра физических лиц, ручной клади и личных вещей, находящихся у физических лиц.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2" w:name="P79"/>
      <w:bookmarkEnd w:id="2"/>
      <w:r>
        <w:t>11. Проведение дополнительного досмотра, а также допуск объектов досмотра в зону транспортной безопасности или ее часть осуществляются на основани</w:t>
      </w:r>
      <w:r>
        <w:t>и решения уполномоченного лица из числа работников подразделения транспортной безопасности, осуществляющих досмотр.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12. При проведении досмотра, дополнительного досмотра, повторного досмотра допускается пломбировка и (или) маркировка досмотренных материаль</w:t>
      </w:r>
      <w:r>
        <w:t>ных объектов и транспортных средств (помещений (отсеков) транспортных средств) в целях подтверждения проведения в отношении данных объектов досмотра, в том числе при перемещении таких объектов досмотра между частями зоны транспортной безопасности, установл</w:t>
      </w:r>
      <w:r>
        <w:t>енными в соответствии с Требованиями, а также выявления случаев несанкционированного доступа к материальным объектам досмотра.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3" w:name="P81"/>
      <w:bookmarkEnd w:id="3"/>
      <w:r>
        <w:t>13. В ходе проведения досмотра, дополнительного досмотра, повторного досмотра уполномоченным лицом из числа работников подразделе</w:t>
      </w:r>
      <w:r>
        <w:t>ния транспортной безопасности, осуществляющих досмотр, осуществляется проверка документов с целью установления правовых оснований нахождения объектов досмотра в зоне транспортной безопасности или ее части, в случаях, предусмотренных Требованиями, планами (</w:t>
      </w:r>
      <w:r>
        <w:t>паспортами) обеспечения транспортной безопасности объектов транспортной инфраструктуры, транспортных средств, программами обеспечения транспортной безопасности эксплуатантов (транспортных средств), в том числе установления законности оснований на перемещен</w:t>
      </w:r>
      <w:r>
        <w:t>ие в зону транспортной безопасности или ее часть оружия, взрывчатых веществ или других устройств, предметов и веществ, включенных в Перечни.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14. Проверка документов, предусмотренная </w:t>
      </w:r>
      <w:hyperlink w:anchor="P81" w:tooltip="13. В ходе проведения досмотра, дополнительного досмотра, повторного досмотра уполномоченным лицом из числа работников подразделения транспортной безопасности, осуществляющих досмотр, осуществляется проверка документов с целью установления правовых оснований н">
        <w:r>
          <w:rPr>
            <w:color w:val="0000FF"/>
          </w:rPr>
          <w:t>пунктом 13</w:t>
        </w:r>
      </w:hyperlink>
      <w:r>
        <w:t xml:space="preserve"> настоящих Правил, в отношении</w:t>
      </w:r>
      <w:r>
        <w:t xml:space="preserve"> объектов досмотра, перемещаемых на транспортное средство, с которым объект транспортной инфраструктуры осуществляет технологическое взаимодействие, проводится на КПП (постах) объекта транспортной инфраструктуры.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4" w:name="P83"/>
      <w:bookmarkEnd w:id="4"/>
      <w:r>
        <w:t xml:space="preserve">15. В случае распознавания в ходе досмотра </w:t>
      </w:r>
      <w:r>
        <w:t>в целях обеспечения транспортной безопасности оружия, боеприпасов, патронов к оружию, взрывчатых веществ или взрывных устройств, ядовитых или радиоактивных веществ при условии отсутствия законных оснований для их ношения или хранения либо в случае выявлени</w:t>
      </w:r>
      <w:r>
        <w:t>я лиц, не имеющих правовых оснований для прохода (проезда) в зону транспортной безопасности или ее часть, силы транспортной безопасности в соответствии с планом обеспечения транспортной безопасности объекта транспортной инфраструктуры или транспортного сре</w:t>
      </w:r>
      <w:r>
        <w:t>дства незамедлительно информируют об этом уполномоченные подразделения федерального органа исполнительной власти, осуществляющего функции по выработке и реализации государственной политики и нормативно-</w:t>
      </w:r>
      <w:r>
        <w:lastRenderedPageBreak/>
        <w:t>правовому регулированию в сфере внутренних дел, и феде</w:t>
      </w:r>
      <w:r>
        <w:t>рального органа исполнительной власти в области обеспечения безопасности Российской Федерации для принятия мер реагирования в соответствии с их компетенцией &lt;10&gt;.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&lt;10&gt; </w:t>
      </w:r>
      <w:hyperlink r:id="rId37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Пункт 1 части 2 статьи 12</w:t>
        </w:r>
      </w:hyperlink>
      <w:r>
        <w:t xml:space="preserve"> и </w:t>
      </w:r>
      <w:hyperlink r:id="rId38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часть 10 статьи 12.2</w:t>
        </w:r>
      </w:hyperlink>
      <w:r>
        <w:t xml:space="preserve"> Федерального закона "О транспортной безопасности".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16. В ходе проведения досмотра уполномоченные работники подразделения транспортной безопасности имеют право задерживать для передачи органам внутренних дел или органам федеральной службы безопасности физических лиц, нарушивших требования в области обеспече</w:t>
      </w:r>
      <w:r>
        <w:t>ния транспортной безопасности, оружие, боеприпасы, патроны к оружию, взрывчатые вещества или взрывные устройства, ядовитые или радиоактивные вещества при условии отсутствия законных оснований для их ношения или хранения, а также по документам, удостоверяющ</w:t>
      </w:r>
      <w:r>
        <w:t>им личность, устанавливать личность физического лица, находящегося и (или) пересекающего зону транспортной безопасности.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Задержанные физические лица, используемые такими лицами транспортные средства и находящиеся при них материальные объекты, оружие, боепр</w:t>
      </w:r>
      <w:r>
        <w:t>ипасы, патроны к оружию, взрывчатые вещества или взрывные устройства, ядовитые или радиоактивные вещества при условии отсутствия законных оснований для их ношения или хранения подлежат незамедлительной передаче уполномоченным представителям подразделений о</w:t>
      </w:r>
      <w:r>
        <w:t>рганов внутренних дел или органов федеральной службы безопасности на объекте транспортной инфраструктуры или транспортном средстве, на которых они были задержаны.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По согласованию с уполномоченным представителем подразделения органов внутренних дел или орга</w:t>
      </w:r>
      <w:r>
        <w:t>нов федеральной службы безопасности задержанное на транспортном средстве физическое лицо, находящиеся при нем материальные объекты, оружие, боеприпасы, патроны к оружию при условии отсутствия законных оснований для их ношения или хранения силами подразделе</w:t>
      </w:r>
      <w:r>
        <w:t>ния транспортной безопасности могут быть переданы в ближайшем служебном помещении органов внутренних дел или органов федеральной службы безопасности &lt;11&gt;.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&lt;11&gt; </w:t>
      </w:r>
      <w:hyperlink r:id="rId39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Часть 9 статьи 12.3</w:t>
        </w:r>
      </w:hyperlink>
      <w:r>
        <w:t xml:space="preserve"> Федерального закона "О транспортной безопасности".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17. В случае, предусм</w:t>
      </w:r>
      <w:r>
        <w:t xml:space="preserve">отренном </w:t>
      </w:r>
      <w:hyperlink w:anchor="P83" w:tooltip="15. В случае распознавания в ходе досмотра в целях обеспечения транспортной безопасности оружия, боеприпасов, патронов к оружию, взрывчатых веществ или взрывных устройств, ядовитых или радиоактивных веществ при условии отсутствия законных оснований для их ноше">
        <w:r>
          <w:rPr>
            <w:color w:val="0000FF"/>
          </w:rPr>
          <w:t>пунктом 15</w:t>
        </w:r>
      </w:hyperlink>
      <w:r>
        <w:t xml:space="preserve"> настоящих Правил, работниками подразделения транспортной безопасности в присутствии двух свидетелей составляется акт распознавания оружия или его составных частей, предметов и веществ, содержащих взрывч</w:t>
      </w:r>
      <w:r>
        <w:t xml:space="preserve">атые вещества, или других устройств, в отношении которых установлен запрет или ограничение на перемещение в зону транспортной безопасности, предметов и веществ, содержащих ядовитые или радиоактивные вещества, рекомендуемый образец которого приведен в </w:t>
      </w:r>
      <w:hyperlink w:anchor="P520" w:tooltip="                                    Акт">
        <w:r>
          <w:rPr>
            <w:color w:val="0000FF"/>
          </w:rPr>
          <w:t>приложении N 2</w:t>
        </w:r>
      </w:hyperlink>
      <w:r>
        <w:t xml:space="preserve"> к настоящим Правилам.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Учет таких актов ведется в журнале учета актов распознавания оружия или его составных частей, предметов и веществ, содержащих взрывчатые вещества, или дру</w:t>
      </w:r>
      <w:r>
        <w:t xml:space="preserve">гих устройств, в отношении которых установлен запрет или ограничение на перемещение в зону транспортной безопасности, предметов и веществ, содержащих ядовитые или радиоактивные вещества, </w:t>
      </w:r>
      <w:r>
        <w:lastRenderedPageBreak/>
        <w:t xml:space="preserve">рекомендуемый образец которого приведен в </w:t>
      </w:r>
      <w:hyperlink w:anchor="P619" w:tooltip="Журнал">
        <w:r>
          <w:rPr>
            <w:color w:val="0000FF"/>
          </w:rPr>
          <w:t>приложении N 3</w:t>
        </w:r>
      </w:hyperlink>
      <w:r>
        <w:t xml:space="preserve"> к настоящим Правилам.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18. При осуществлении транзитной, трансферной перевозки, включая перевозку со сменой транспортного средства, в соответствии с планами (паспортами) обеспечения транспортной безопасности объекта транспортной инфраструктуры досмотр объектов досмотра может не </w:t>
      </w:r>
      <w:r>
        <w:t>проводиться, если досмотр этих, ранее допущенных к перевозке объектов досмотра, проводился в соответствии с настоящими Правилами и в ходе перевозки они находились в границах частей зоны транспортной безопасности объекта транспортной инфраструктуры и трансп</w:t>
      </w:r>
      <w:r>
        <w:t>ортного средства, в отношении которых установлен один и тот же уровень безопасности или уровень безопасности объекта транспортной инфраструктуры, из которого отправляются объекты досмотра, выше, чем уровень безопасности объекта транспортной инфраструктуры,</w:t>
      </w:r>
      <w:r>
        <w:t xml:space="preserve"> в который они прибывают.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19. В границах КПП (постов), в зоне транспортной безопасности или ее части не допускается несанкционированный доступ к объектам досмотра, прошедшим досмотр, дополнительный досмотр, повторный досмотр и допущенным в часть зоны транс</w:t>
      </w:r>
      <w:r>
        <w:t>портной безопасности, а также их смешивание с объектами досмотра, в отношении которых не были проведены мероприятия по досмотру или которые не были допущены в зону транспортной безопасности или ее часть.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20. Являющиеся неприкосновенными отправления особой </w:t>
      </w:r>
      <w:r>
        <w:t xml:space="preserve">важности, совершенно секретные, секретные и иные служебные отправления лиц и органов государственной власти, определенных </w:t>
      </w:r>
      <w:hyperlink r:id="rId40" w:tooltip="Федеральный закон от 17.12.1994 N 67-ФЗ (ред. от 31.07.2025) &quot;О федеральной фельдъегерской связи&quot; {КонсультантПлюс}">
        <w:r>
          <w:rPr>
            <w:color w:val="0000FF"/>
          </w:rPr>
          <w:t>статьей 2</w:t>
        </w:r>
      </w:hyperlink>
      <w:r>
        <w:t xml:space="preserve"> Федерального закона от 17 декабря 1994 г. N 67-ФЗ "О федеральной фельдъегерской связи", перевозимые сотрудниками органов федеральной фельдъегерской </w:t>
      </w:r>
      <w:r>
        <w:t>связи, официальная корреспонденция, перевозимая сотрудниками Межправительственной фельдъегерской связи (далее - корреспонденция), а также специальный транспорт досмотру не подлежат &lt;12&gt;.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&lt;12&gt; </w:t>
      </w:r>
      <w:hyperlink r:id="rId41" w:tooltip="Федеральный закон от 17.12.1994 N 67-ФЗ (ред. от 31.07.2025) &quot;О федеральной фельдъегерской связи&quot; {КонсультантПлюс}">
        <w:r>
          <w:rPr>
            <w:color w:val="0000FF"/>
          </w:rPr>
          <w:t>Абзац третий статьи 6</w:t>
        </w:r>
      </w:hyperlink>
      <w:r>
        <w:t xml:space="preserve"> Федерального закона от 17 декабр</w:t>
      </w:r>
      <w:r>
        <w:t>я 1994 г. N 67-ФЗ "О федеральной фельдъегерской связи".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Лица, подлежащие государственной охране &lt;13&gt;, находящиеся при них вещи, а также используемые такими лицами транспортные средства при их сопровождении сотрудниками органов государственной охраны досмо</w:t>
      </w:r>
      <w:r>
        <w:t>тру не подлежат.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&lt;13&gt; </w:t>
      </w:r>
      <w:hyperlink r:id="rId42" w:tooltip="Федеральный закон от 27.05.1996 N 57-ФЗ (ред. от 10.06.2026) &quot;О государственной охране&quot; {КонсультантПлюс}">
        <w:r>
          <w:rPr>
            <w:color w:val="0000FF"/>
          </w:rPr>
          <w:t>Статья 6</w:t>
        </w:r>
      </w:hyperlink>
      <w:r>
        <w:t xml:space="preserve"> Федерального закона от 27 мая 1996 г. N 57-ФЗ "О государственной охране".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21. Досмотр сотрудников органов государственной охраны, федеральной службы безопасности, их вещей при исполнении ими служебных обязанностей, работ</w:t>
      </w:r>
      <w:r>
        <w:t>ников организации специальной почтовой связи, специального подразделения уголовно-исполнительной системы по конвоированию (далее - сотрудники конвоя), военнослужащих и лиц, проходящих службу в войсках национальной гвардии Российской Федерации и имеющих спе</w:t>
      </w:r>
      <w:r>
        <w:t>циальное звание полиции, их вещей при исполнении ими служебных обязанностей, служебно-боевых (оперативно-служебных, служебных, боевых) задач, а также отправлений специальной почтовой связи осуществляется в соответствии с особенностями, установленными закон</w:t>
      </w:r>
      <w:r>
        <w:t>одательством Российской Федерации &lt;14&gt;, и настоящими Правилами.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&lt;14&gt; </w:t>
      </w:r>
      <w:hyperlink r:id="rId43" w:tooltip="Федеральный закон от 27.05.1996 N 57-ФЗ (ред. от 10.06.2026) &quot;О государственной охране&quot; {КонсультантПлюс}">
        <w:r>
          <w:rPr>
            <w:color w:val="0000FF"/>
          </w:rPr>
          <w:t>Пункт 1 статьи 20</w:t>
        </w:r>
      </w:hyperlink>
      <w:r>
        <w:t xml:space="preserve"> Федерального закона от 27 мая 1996 г. N 57-ФЗ "О государственной охране", </w:t>
      </w:r>
      <w:hyperlink r:id="rId44" w:tooltip="Федеральный закон от 03.04.1995 N 40-ФЗ (ред. от 28.12.2025) &quot;О федеральной службе безопасности&quot; {КонсультантПлюс}">
        <w:r>
          <w:rPr>
            <w:color w:val="0000FF"/>
          </w:rPr>
          <w:t>абзац четвертый статьи 17</w:t>
        </w:r>
      </w:hyperlink>
      <w:r>
        <w:t xml:space="preserve"> Федерального закона от 3 апреля 1995 г. N 40-ФЗ "О федеральной службе безопасности", </w:t>
      </w:r>
      <w:hyperlink r:id="rId45" w:tooltip="Федеральный закон от 17.07.1999 N 176-ФЗ (ред. от 26.07.2026) &quot;О почтовой связи&quot; {КонсультантПлюс}">
        <w:r>
          <w:rPr>
            <w:color w:val="0000FF"/>
          </w:rPr>
          <w:t>статья 22.3</w:t>
        </w:r>
      </w:hyperlink>
      <w:r>
        <w:t xml:space="preserve"> Федерального закона от 17 июля </w:t>
      </w:r>
      <w:r>
        <w:t xml:space="preserve">1999 г. N 176-ФЗ "О почтовой связи", </w:t>
      </w:r>
      <w:hyperlink r:id="rId46" w:tooltip="Федеральный закон от 03.07.2016 N 226-ФЗ (ред. от 04.08.2026) &quot;О войсках национальной гвардии Российской Федерации&quot; {КонсультантПлюс}">
        <w:r>
          <w:rPr>
            <w:color w:val="0000FF"/>
          </w:rPr>
          <w:t>часть 6 статьи 26</w:t>
        </w:r>
      </w:hyperlink>
      <w:r>
        <w:t xml:space="preserve"> Федерального закона от 3 июля 2016 г. N 226-ФЗ "О войсках национальной гвардии Российской Федерации".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22. Досмотр конвоируемых лиц, вещей, находящихся при конвоируемых лицах, осуществляется сотрудникам</w:t>
      </w:r>
      <w:r>
        <w:t>и конвоя, в том числе совместно с сотрудниками органов внутренних дел в присутствии уполномоченных лиц из числа работников подразделения транспортной безопасности, осуществляющих досмотр.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23. Досмотр, дополнительный досмотр, повторный досмотр сотрудников к</w:t>
      </w:r>
      <w:r>
        <w:t xml:space="preserve">онвоя, осуществляющего сопровождение конвоируемых лиц, проводится в том числе с применением </w:t>
      </w:r>
      <w:hyperlink w:anchor="P111" w:tooltip="24. Ограничение и запрет на перемещение в зону транспортной безопасности или ее часть предметов и веществ, включенных в Перечни, не распространяется на взрывчатые вещества, оружие, их снаряжение и компоненты, предназначенные для решения боевых и оперативно-слу">
        <w:r>
          <w:rPr>
            <w:color w:val="0000FF"/>
          </w:rPr>
          <w:t>пункта 24</w:t>
        </w:r>
      </w:hyperlink>
      <w:r>
        <w:t xml:space="preserve"> настоящих Правил.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5" w:name="P111"/>
      <w:bookmarkEnd w:id="5"/>
      <w:r>
        <w:t>24. Ограничение и запрет на перемещение в зону транспортной безопасности или ее часть предметов и вещ</w:t>
      </w:r>
      <w:r>
        <w:t xml:space="preserve">еств, включенных в Перечни, не распространяется на взрывчатые вещества, оружие, их снаряжение и компоненты, предназначенные для решения боевых и оперативно-служебных задач, и состоящие в соответствии с нормативными правовыми актами Российской Федерации на </w:t>
      </w:r>
      <w:r>
        <w:t xml:space="preserve">вооружении государственных военизированных организаций, определенных Федеральным </w:t>
      </w:r>
      <w:hyperlink r:id="rId47" w:tooltip="Федеральный закон от 13.12.1996 N 150-ФЗ (ред. от 04.07.2026)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13 декабря 1996 г. N 150-ФЗ "Об оружии", при их перемещении военнослужащими (сотрудниками) таких организаций на законном основании, а также в соответствии с особенностями их перевозки, предусмотренными правилами перевозки по вид</w:t>
      </w:r>
      <w:r>
        <w:t>ам транспорта.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6" w:name="P112"/>
      <w:bookmarkEnd w:id="6"/>
      <w:r>
        <w:t>25. Лица с дипломатическим статусом и иные лица, обладающие дипломатическим или консульским иммунитетом &lt;15&gt;, досмотру не подлежат.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&lt;15&gt; Венская </w:t>
      </w:r>
      <w:hyperlink r:id="rId48" w:tooltip="Ссылка на КонсультантПлюс">
        <w:r>
          <w:rPr>
            <w:color w:val="0000FF"/>
          </w:rPr>
          <w:t>конвенция</w:t>
        </w:r>
      </w:hyperlink>
      <w:r>
        <w:t xml:space="preserve"> о дипломатических сношениях. Вступила в силу для Союза Советских Социалистических Республик 24 апреля 1964 г., ратифицирован</w:t>
      </w:r>
      <w:r>
        <w:t xml:space="preserve">а </w:t>
      </w:r>
      <w:hyperlink r:id="rId49" w:tooltip="Ссылка на КонсультантПлюс">
        <w:r>
          <w:rPr>
            <w:color w:val="0000FF"/>
          </w:rPr>
          <w:t>Указом</w:t>
        </w:r>
      </w:hyperlink>
      <w:r>
        <w:t xml:space="preserve"> Президиума Верховного Совета Союза Советских Социалистических Республик от 11 февраля 1964 г. N 2208-VI; Венская </w:t>
      </w:r>
      <w:hyperlink r:id="rId50" w:tooltip="Ссылка на КонсультантПлюс">
        <w:r>
          <w:rPr>
            <w:color w:val="0000FF"/>
          </w:rPr>
          <w:t>конвенция</w:t>
        </w:r>
      </w:hyperlink>
      <w:r>
        <w:t xml:space="preserve"> о консульских сношениях. Вступила в силу для Союза Советских Социалистических Республик 14 апреля 1989 г., ратифицирована </w:t>
      </w:r>
      <w:hyperlink r:id="rId51" w:tooltip="Ссылка на КонсультантПлюс">
        <w:r>
          <w:rPr>
            <w:color w:val="0000FF"/>
          </w:rPr>
          <w:t>Указом</w:t>
        </w:r>
      </w:hyperlink>
      <w:r>
        <w:t xml:space="preserve"> Президиума Верховного Совета Союза Советских Социалистических Республик от 16 февраля 1989 г. N 10138-XI.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Личный багаж лиц, ука</w:t>
      </w:r>
      <w:r>
        <w:t xml:space="preserve">занных в </w:t>
      </w:r>
      <w:hyperlink w:anchor="P112" w:tooltip="25. Лица с дипломатическим статусом и иные лица, обладающие дипломатическим или консульским иммунитетом &lt;15&gt;, досмотру не подлежат.">
        <w:r>
          <w:rPr>
            <w:color w:val="0000FF"/>
          </w:rPr>
          <w:t>абзаце 1</w:t>
        </w:r>
      </w:hyperlink>
      <w:r>
        <w:t xml:space="preserve"> настоящего пункта, и иных лиц, если это предусмотрено обязательствами Россий</w:t>
      </w:r>
      <w:r>
        <w:t xml:space="preserve">ской Федерации, вытекающими из международных договоров &lt;16&gt;, досмотру не подлежит, за исключением случаев, определенных </w:t>
      </w:r>
      <w:hyperlink r:id="rId52" w:tooltip="Ссылка на КонсультантПлюс">
        <w:r>
          <w:rPr>
            <w:color w:val="0000FF"/>
          </w:rPr>
          <w:t>пунктом 2 статьи 36</w:t>
        </w:r>
      </w:hyperlink>
      <w:r>
        <w:t xml:space="preserve"> Венской конвенции о дипломатических сношениях и </w:t>
      </w:r>
      <w:hyperlink r:id="rId53" w:tooltip="Ссылка на КонсультантПлюс">
        <w:r>
          <w:rPr>
            <w:color w:val="0000FF"/>
          </w:rPr>
          <w:t>пунктом 3 статьи 50</w:t>
        </w:r>
      </w:hyperlink>
      <w:r>
        <w:t xml:space="preserve"> Венской конвен</w:t>
      </w:r>
      <w:r>
        <w:t>ции о консульских сношениях.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&lt;16&gt; </w:t>
      </w:r>
      <w:hyperlink r:id="rId54" w:tooltip="&quot;Таможенный кодекс Евразийского экономического союза&quot; (ред. от 29.05.2019) (приложение N 1 к Договору о Таможенном кодексе Евразийского экономического союза) {КонсультантПлюс}">
        <w:r>
          <w:rPr>
            <w:color w:val="0000FF"/>
          </w:rPr>
          <w:t>Статья 321</w:t>
        </w:r>
      </w:hyperlink>
      <w:r>
        <w:t xml:space="preserve"> Таможенного кодекса Евразийского экономического союза. Является </w:t>
      </w:r>
      <w:r>
        <w:lastRenderedPageBreak/>
        <w:t xml:space="preserve">обязательным для Российской Федерации в соответствии с Федеральным </w:t>
      </w:r>
      <w:hyperlink r:id="rId55" w:tooltip="Федеральный закон от 14.11.2017 N 317-ФЗ &quot;О ратификации Договора о Таможенном кодексе Евразийского экономического союза&quot; {КонсультантПлюс}">
        <w:r>
          <w:rPr>
            <w:color w:val="0000FF"/>
          </w:rPr>
          <w:t>законом</w:t>
        </w:r>
      </w:hyperlink>
      <w:r>
        <w:t xml:space="preserve"> от 14 ноября 20</w:t>
      </w:r>
      <w:r>
        <w:t>17 г. N 317-ФЗ "О ратификации Договора о Таможенном кодексе Евразийского экономического союза", вступил в силу для Российской Федерации 1 января 2018 г.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bookmarkStart w:id="7" w:name="P120"/>
      <w:bookmarkEnd w:id="7"/>
      <w:r>
        <w:t>26. Дипломатическая почта не подлежит вскрытию, задержанию, а также обследованию техническими или иным</w:t>
      </w:r>
      <w:r>
        <w:t>и специальными средствами &lt;17&gt;.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&lt;17&gt; </w:t>
      </w:r>
      <w:hyperlink r:id="rId56" w:tooltip="Указ Президента РФ от 05.07.2018 N 404 &quot;О дипломатической почте Российской Федерации и дипломатическо-курьерской связи Министерства иностранных дел Российской Федерации&quot; (вместе с &quot;Положением о дипломатической почте Российской Федерации и дипломатическо-курьер">
        <w:r>
          <w:rPr>
            <w:color w:val="0000FF"/>
          </w:rPr>
          <w:t>Пункт 9</w:t>
        </w:r>
      </w:hyperlink>
      <w:r>
        <w:t xml:space="preserve"> Положения о дипломатической почте Российской Федера</w:t>
      </w:r>
      <w:r>
        <w:t xml:space="preserve">ции и дипломатическо-курьерской связи Министерства иностранных дел Российской Федерации, утвержденного Указом Президента Российской Федерации от 5 июля 2018 г. N 404; </w:t>
      </w:r>
      <w:hyperlink r:id="rId57" w:tooltip="Ссылка на КонсультантПлюс">
        <w:r>
          <w:rPr>
            <w:color w:val="0000FF"/>
          </w:rPr>
          <w:t>пункт 3 статьи 27</w:t>
        </w:r>
      </w:hyperlink>
      <w:r>
        <w:t xml:space="preserve"> Венской конвенции о дипломатических сношениях.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bookmarkStart w:id="8" w:name="P124"/>
      <w:bookmarkEnd w:id="8"/>
      <w:r>
        <w:t xml:space="preserve">Консульская вализа вскрытию и задержанию не подлежит, кроме случаев, предусмотренных </w:t>
      </w:r>
      <w:hyperlink r:id="rId58" w:tooltip="&quot;Таможенный кодекс Евразийского экономического союза&quot; (ред. от 29.05.2019) (приложение N 1 к Договору о Таможенном кодексе Евразийского экономического союза) {КонсультантПлюс}">
        <w:r>
          <w:rPr>
            <w:color w:val="0000FF"/>
          </w:rPr>
          <w:t xml:space="preserve">пунктом </w:t>
        </w:r>
        <w:r>
          <w:rPr>
            <w:color w:val="0000FF"/>
          </w:rPr>
          <w:t>2 статьи 301</w:t>
        </w:r>
      </w:hyperlink>
      <w:r>
        <w:t xml:space="preserve"> Таможенного кодекса Евразийского экономического союза, </w:t>
      </w:r>
      <w:hyperlink r:id="rId59" w:tooltip="Ссылка на КонсультантПлюс">
        <w:r>
          <w:rPr>
            <w:color w:val="0000FF"/>
          </w:rPr>
          <w:t>пунктом 3 статьи 35</w:t>
        </w:r>
      </w:hyperlink>
      <w:r>
        <w:t xml:space="preserve"> Венской конвенции о кон</w:t>
      </w:r>
      <w:r>
        <w:t>сульских сношениях.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9" w:name="P125"/>
      <w:bookmarkEnd w:id="9"/>
      <w:r>
        <w:t xml:space="preserve">27. Груз, багаж и иные материальные объекты досмотра физических лиц при подозрении на наличие предметов и веществ, включенных в Перечни, по решению уполномоченного лица, указанного в </w:t>
      </w:r>
      <w:hyperlink w:anchor="P79" w:tooltip="11. Проведение дополнительного досмотра, а также допуск объектов досмотра в зону транспортной безопасности или ее часть осуществляются на основании решения уполномоченного лица из числа работников подразделения транспортной безопасности, осуществляющих досмотр">
        <w:r>
          <w:rPr>
            <w:color w:val="0000FF"/>
          </w:rPr>
          <w:t>пункте 11</w:t>
        </w:r>
      </w:hyperlink>
      <w:r>
        <w:t xml:space="preserve"> настоящих</w:t>
      </w:r>
      <w:r>
        <w:t xml:space="preserve"> Правил, досматриваются со вскрытием без присутствия владельцев.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В случаях, предусмотренных </w:t>
      </w:r>
      <w:hyperlink w:anchor="P124" w:tooltip="Консульская вализа вскрытию и задержанию не подлежит, кроме случаев, предусмотренных пунктом 2 статьи 301 Таможенного кодекса Евразийского экономического союза, пунктом 3 статьи 35 Венской конвенции о консульских сношениях.">
        <w:r>
          <w:rPr>
            <w:color w:val="0000FF"/>
          </w:rPr>
          <w:t>абзацем вторым пункта 26</w:t>
        </w:r>
      </w:hyperlink>
      <w:r>
        <w:t xml:space="preserve"> настоящих Правил и </w:t>
      </w:r>
      <w:hyperlink w:anchor="P125" w:tooltip="27. Груз, багаж и иные материальные объекты досмотра физических лиц при подозрении на наличие предметов и веществ, включенных в Перечни, по решению уполномоченного лица, указанного в пункте 11 настоящих Правил, досматриваются со вскрытием без присутствия владе">
        <w:r>
          <w:rPr>
            <w:color w:val="0000FF"/>
          </w:rPr>
          <w:t>абзацем первым</w:t>
        </w:r>
      </w:hyperlink>
      <w:r>
        <w:t xml:space="preserve"> настоящего пункта, в присутствии двух свидетелей составляется акт досмот</w:t>
      </w:r>
      <w:r>
        <w:t xml:space="preserve">ра материальных объектов, консульской вализы, рекомендуемый образец которого приведен в </w:t>
      </w:r>
      <w:hyperlink w:anchor="P663" w:tooltip="                                    Акт">
        <w:r>
          <w:rPr>
            <w:color w:val="0000FF"/>
          </w:rPr>
          <w:t>приложении N 4</w:t>
        </w:r>
      </w:hyperlink>
      <w:r>
        <w:t xml:space="preserve"> к настоящим Правилам.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Учет актов досмотра материальных объектов, консульской вализы</w:t>
      </w:r>
      <w:r>
        <w:t xml:space="preserve"> ведется в журнале, рекомендуемый образец которого приведен в </w:t>
      </w:r>
      <w:hyperlink w:anchor="P734" w:tooltip="Журнал">
        <w:r>
          <w:rPr>
            <w:color w:val="0000FF"/>
          </w:rPr>
          <w:t>приложении N 5</w:t>
        </w:r>
      </w:hyperlink>
      <w:r>
        <w:t xml:space="preserve"> к настоящим Правилам.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10" w:name="P128"/>
      <w:bookmarkEnd w:id="10"/>
      <w:r>
        <w:t>28. Для проведения досмотра, повторного досмотра могут применяться следующие способы досмотра: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визуальный осмотр материальных объектов досмотра и их содержимого;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проверка массо-габаритных параметров материальных объектов досмотра с использованием взвешивающих механизмов с последующей оценкой их соответствия данным, указанным в перевозочных документа</w:t>
      </w:r>
      <w:r>
        <w:t>х, а также в техническом паспорте;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использование одорологических способностей специальных собак;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ручной (контактный) способ досмотра посредством контакта рук работника досмотра с поверхностью материальных объектов досмотра, а также одежды физических лиц с </w:t>
      </w:r>
      <w:r>
        <w:t>целью выявления предметов и веществ, включенных в Перечни, сокрытых в одежде или под одеждой физических лиц.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Досмотр физических лиц ручным (контактным) способом осуществляется с устного согласия </w:t>
      </w:r>
      <w:r>
        <w:lastRenderedPageBreak/>
        <w:t>досматриваемого физического лица работником досмотра одного п</w:t>
      </w:r>
      <w:r>
        <w:t>ола с досматриваемым.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29. Проведение досмотра, повторного досмотра способами, предусмотренными </w:t>
      </w:r>
      <w:hyperlink w:anchor="P128" w:tooltip="28. Для проведения досмотра, повторного досмотра могут применяться следующие способы досмотра:">
        <w:r>
          <w:rPr>
            <w:color w:val="0000FF"/>
          </w:rPr>
          <w:t>пунктом 28</w:t>
        </w:r>
      </w:hyperlink>
      <w:r>
        <w:t xml:space="preserve"> настоящих Правил, осущест</w:t>
      </w:r>
      <w:r>
        <w:t>вляется при досмотре физических лиц, транспортных средств, самоходных машин и механизмов, крупногабаритных объектов досмотра в дополнение к применению средств досмотра, а также в случаях, когда характеристики объектов досмотра делают применение средств дос</w:t>
      </w:r>
      <w:r>
        <w:t>мотра затруднительным или невозможным, при выходе из строя средств досмотра.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30. Досмотр биологических материалов осуществляется без вскрытия упаковки, визуально с проверкой документов, предусмотренных международными договорами Российской Федерации, актами</w:t>
      </w:r>
      <w:r>
        <w:t>, составляющими право Евразийского экономического союза, и законодательством Российской Федерации &lt;18&gt;, а при наличии подозрений, указывающих на нахождение в них предметов, запрещенных к перевозке - без вскрытия упаковки ручным (контактным) способом.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</w:t>
      </w:r>
      <w:r>
        <w:t>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&lt;18&gt; </w:t>
      </w:r>
      <w:hyperlink r:id="rId60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color w:val="0000FF"/>
          </w:rPr>
          <w:t>Статьи 24</w:t>
        </w:r>
      </w:hyperlink>
      <w:r>
        <w:t xml:space="preserve"> и </w:t>
      </w:r>
      <w:hyperlink r:id="rId61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color w:val="0000FF"/>
          </w:rPr>
          <w:t>25</w:t>
        </w:r>
      </w:hyperlink>
      <w:r>
        <w:t xml:space="preserve"> Федерального закона от 27 декабря 2002 г. N 184-ФЗ "О техническом регулировании", </w:t>
      </w:r>
      <w:hyperlink r:id="rId62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часть 2 статьи 42</w:t>
        </w:r>
      </w:hyperlink>
      <w:r>
        <w:t xml:space="preserve"> Федерального закона от 30 марта 1999 г. N 52-ФЗ "О санитарно-эпидемиологи</w:t>
      </w:r>
      <w:r>
        <w:t>ческом благополучии населения".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bookmarkStart w:id="11" w:name="P139"/>
      <w:bookmarkEnd w:id="11"/>
      <w:r>
        <w:t>31. Досмотр, дополнительный досмотр, повторный досмотр физических лиц, имеющих металлосодержащие инвазивные медицинские изделия, включая активные и неактивные имплантируемые медицинские изделия, а также инвалидов и лиц с ограниченными возможностями здоровь</w:t>
      </w:r>
      <w:r>
        <w:t>я (при наличии медицинских документов и (или) информировании о них уполномоченных лиц из числа работников подразделения транспортной безопасности, осуществляющих досмотр, о противопоказаниях к обследованию таких лиц с применением средств досмотра), осущест</w:t>
      </w:r>
      <w:r>
        <w:t>вляются ручным (контактным) способом.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32. Досмотр физических лиц, указанных в </w:t>
      </w:r>
      <w:hyperlink w:anchor="P139" w:tooltip="31. Досмотр, дополнительный досмотр, повторный досмотр физических лиц, имеющих металлосодержащие инвазивные медицинские изделия, включая активные и неактивные имплантируемые медицинские изделия, а также инвалидов и лиц с ограниченными возможностями здоровья (п">
        <w:r>
          <w:rPr>
            <w:color w:val="0000FF"/>
          </w:rPr>
          <w:t>пункте 31</w:t>
        </w:r>
      </w:hyperlink>
      <w:r>
        <w:t xml:space="preserve"> настоящих Правил, их багажа, ручной клади и личных вещей, а также сопровождающих их лиц, при входе на объект транспортной инфраструкт</w:t>
      </w:r>
      <w:r>
        <w:t>уры осуществляется вне очереди.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33. Досмотр животных, птиц, рептилий и других представителей фауны, растений и грибов, а также клеток, контейнеров и иных предметов, в которых они перевозятся, осуществляется визуально. При наличии непросматриваемых и трудно</w:t>
      </w:r>
      <w:r>
        <w:t>доступных мест применяются средства досмотра.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34. Досмотр музыкальных инструментов, проводится отдельно от их чехлов (футляров) с применением средств досмотра.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35. Досмотр почтовых отправлений (почтовой корреспонденции) проводится без их вскрытия.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36. Досм</w:t>
      </w:r>
      <w:r>
        <w:t>отр радио- и телеаппаратуры, фото-, видео и киноаппаратуры, аудио- и видеотехники, мобильных телефонов, персональных компьютеров, в дополнение к применению средств досмотра проводится посредством включения и проверки работоспособности.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lastRenderedPageBreak/>
        <w:t>37. В случае проведе</w:t>
      </w:r>
      <w:r>
        <w:t>ния досмотра материалов, изделий и оборудования - носителей сведений, составляющих государственную тайну, используются средства досмотра и помещения, которые отвечают требованиям законодательства Российской Федерации о государственной тайне.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38. Объекты до</w:t>
      </w:r>
      <w:r>
        <w:t>смотра через КПП (пост) в зону транспортной безопасности или ее часть допускаются после проведения досмотра.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12" w:name="P147"/>
      <w:bookmarkEnd w:id="12"/>
      <w:r>
        <w:t>39. В целях допуска физических лиц в зону транспортной безопасности или ее часть в соответствии с планами (паспортами) обеспечения транспортной без</w:t>
      </w:r>
      <w:r>
        <w:t>опасности объектов транспортной инфраструктуры в ходе проведения досмотра физических лиц, багажа, ручной клади, личных вещей с использованием стационарных средств досмотра, уполномоченные лица из числа работников подразделения транспортной безопасности, ос</w:t>
      </w:r>
      <w:r>
        <w:t>уществляющих досмотр, информируют физических лиц (в голосовой или аудио-визуальной форме) о необходимости: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выложить, положить в досмотровые лотки (корзины), находящиеся при них предметы, содержащие металл, мобильные телефоны, портативные и планшетные компь</w:t>
      </w:r>
      <w:r>
        <w:t>ютеры, фото-, видео-, кино-, радиоаппаратуру;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поставить досмотровые лотки (корзины) и иные вещи, находящиеся у физических лиц, на транспортер рентгенотелевизионной установки;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пройти через рамку стационарного металлоискателя.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При срабатывании сигнальных уст</w:t>
      </w:r>
      <w:r>
        <w:t>ройств стационарного средства досмотра, уполномоченными лицами из числа работников подразделения транспортной безопасности, осуществляющих досмотр, уточняются наличие и места расположения металлических предметов в одежде и (или) на теле физических лиц с по</w:t>
      </w:r>
      <w:r>
        <w:t xml:space="preserve">мощью ручных средств досмотра и (или) ручным (контактным) способом. После обнаружения и (или) после извлечения металлических предметов из одежды и (или) с тела физического лица, за исключением случаев, предусмотренных </w:t>
      </w:r>
      <w:hyperlink w:anchor="P139" w:tooltip="31. Досмотр, дополнительный досмотр, повторный досмотр физических лиц, имеющих металлосодержащие инвазивные медицинские изделия, включая активные и неактивные имплантируемые медицинские изделия, а также инвалидов и лиц с ограниченными возможностями здоровья (п">
        <w:r>
          <w:rPr>
            <w:color w:val="0000FF"/>
          </w:rPr>
          <w:t>пун</w:t>
        </w:r>
        <w:r>
          <w:rPr>
            <w:color w:val="0000FF"/>
          </w:rPr>
          <w:t>ктом 31</w:t>
        </w:r>
      </w:hyperlink>
      <w:r>
        <w:t xml:space="preserve"> настоящих Правил, а также подтвержденных медицинскими документами случаев, когда извлечение таких металлических предметов невозможно, предлагается повторно пройти через рамку стационарного металлоискателя.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При повторном срабатывании сигнальных устр</w:t>
      </w:r>
      <w:r>
        <w:t>ойств стационарного средства досмотра принимается решение о проведении дополнительного досмотра.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40. При проведении досмотра уполномоченными лицами из числа работников подразделения транспортной безопасности, осуществляющих досмотр, обеспечиваются контроль</w:t>
      </w:r>
      <w:r>
        <w:t xml:space="preserve"> за правильным расположением грузов, багажа, ручной клади физических лиц на транспортере рентгенотелевизионной установки, регулирование загрузки рентгенотелевизионной установки, остановка рентгенотелевизионной установки (при необходимости).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41. При обнаруж</w:t>
      </w:r>
      <w:r>
        <w:t>ении в ходе досмотра объектов досмотра посредством рентгенотелевизионной установки в досматриваемых вещах предметов и веществ, включенных в Перечни, транспортер такой установки приостанавливается для распознавания указанных предметов и веществ.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42. Досмотр</w:t>
      </w:r>
      <w:r>
        <w:t xml:space="preserve"> транспортных средств осуществляется до посадки физических лиц, погрузки </w:t>
      </w:r>
      <w:r>
        <w:lastRenderedPageBreak/>
        <w:t xml:space="preserve">материальных объектов и после высадки физических лиц. Запись о результатах досмотра вносится в журнал учета досмотра транспортных средств, рекомендуемый образец которого приведен в </w:t>
      </w:r>
      <w:hyperlink w:anchor="P772" w:tooltip="Журнал">
        <w:r>
          <w:rPr>
            <w:color w:val="0000FF"/>
          </w:rPr>
          <w:t>приложении N 6</w:t>
        </w:r>
      </w:hyperlink>
      <w:r>
        <w:t xml:space="preserve"> к настоящим Правилам.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43. Обнаруженные предметы и вещества, включенные в Перечни, изымаются для передачи уполномоченным лицам, указанным в </w:t>
      </w:r>
      <w:hyperlink w:anchor="P83" w:tooltip="15. В случае распознавания в ходе досмотра в целях обеспечения транспортной безопасности оружия, боеприпасов, патронов к оружию, взрывчатых веществ или взрывных устройств, ядовитых или радиоактивных веществ при условии отсутствия законных оснований для их ноше">
        <w:r>
          <w:rPr>
            <w:color w:val="0000FF"/>
          </w:rPr>
          <w:t>пункте 15</w:t>
        </w:r>
      </w:hyperlink>
      <w:r>
        <w:t xml:space="preserve"> настоящих Правил.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13" w:name="P157"/>
      <w:bookmarkEnd w:id="13"/>
      <w:r>
        <w:t>44. При обнаружении взрывоопасных, ядовитых, отравляющих и радиоактивных веществ работникам подразделения транспортной безопасности запрещается предпринимать самостоятельные действия по их обезвре</w:t>
      </w:r>
      <w:r>
        <w:t>живанию до прибытия специалистов.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45. При обнаружении в (на) транспортных средствах предметов и веществ, включенных в Перечни, принимаются меры, предусмотренные </w:t>
      </w:r>
      <w:hyperlink w:anchor="P157" w:tooltip="44. При обнаружении взрывоопасных, ядовитых, отравляющих и радиоактивных веществ работникам подразделения транспортной безопасности запрещается предпринимать самостоятельные действия по их обезвреживанию до прибытия специалистов.">
        <w:r>
          <w:rPr>
            <w:color w:val="0000FF"/>
          </w:rPr>
          <w:t>пунктом 44</w:t>
        </w:r>
      </w:hyperlink>
      <w:r>
        <w:t xml:space="preserve"> настоящих Правил, и составляется акт досмотра материальных объектов, консульской</w:t>
      </w:r>
      <w:r>
        <w:t xml:space="preserve"> вализы, предусмотренный </w:t>
      </w:r>
      <w:hyperlink w:anchor="P120" w:tooltip="26. Дипломатическая почта не подлежит вскрытию, задержанию, а также обследованию техническими или иными специальными средствами &lt;17&gt;.">
        <w:r>
          <w:rPr>
            <w:color w:val="0000FF"/>
          </w:rPr>
          <w:t>пунктом 26</w:t>
        </w:r>
      </w:hyperlink>
      <w:r>
        <w:t xml:space="preserve"> настоящих Правил.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46. В случаях, предусмотренных Требова</w:t>
      </w:r>
      <w:r>
        <w:t>ниями, проводится выборочно повторный досмотр объектов досмотра, перемещаемых в зону транспортной безопасности или ее часть.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47. Непрерывное наблюдение уполномоченными лицами из числа работников подразделения транспортной безопасности, осуществляющих досмо</w:t>
      </w:r>
      <w:r>
        <w:t>тр, за изображением на экране рентгенотелевизионной установки не должно превышать 20 минут. Перерыв между таким наблюдением должен быть не менее 40 минут.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Title0"/>
        <w:jc w:val="center"/>
        <w:outlineLvl w:val="1"/>
      </w:pPr>
      <w:r>
        <w:t>II. Особенности проведения досмотра,</w:t>
      </w:r>
    </w:p>
    <w:p w:rsidR="009525D7" w:rsidRDefault="00180DB9">
      <w:pPr>
        <w:pStyle w:val="ConsPlusTitle0"/>
        <w:jc w:val="center"/>
      </w:pPr>
      <w:r>
        <w:t>дополнительного досмотра, повторного досмотра, наблюдения</w:t>
      </w:r>
    </w:p>
    <w:p w:rsidR="009525D7" w:rsidRDefault="00180DB9">
      <w:pPr>
        <w:pStyle w:val="ConsPlusTitle0"/>
        <w:jc w:val="center"/>
      </w:pPr>
      <w:r>
        <w:t>и (или) собеседования в целях обеспечения транспортной</w:t>
      </w:r>
    </w:p>
    <w:p w:rsidR="009525D7" w:rsidRDefault="00180DB9">
      <w:pPr>
        <w:pStyle w:val="ConsPlusTitle0"/>
        <w:jc w:val="center"/>
      </w:pPr>
      <w:r>
        <w:t>безопасности на объектах транспортной инфраструктуры</w:t>
      </w:r>
    </w:p>
    <w:p w:rsidR="009525D7" w:rsidRDefault="00180DB9">
      <w:pPr>
        <w:pStyle w:val="ConsPlusTitle0"/>
        <w:jc w:val="center"/>
      </w:pPr>
      <w:r>
        <w:t>и транспортных средствах воздушного транспорта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bookmarkStart w:id="14" w:name="P168"/>
      <w:bookmarkEnd w:id="14"/>
      <w:r>
        <w:t>48. Для допуска в зону транспортной безопасности, допуск в которую осуществляется по перевозочным до</w:t>
      </w:r>
      <w:r>
        <w:t>кументам или посадочным талонам, досмотр проводится после регистрации физических лиц, а при выполнении международных рейсов - до или после осуществления пограничного контроля и таможенного контроля, либо в случаях, установленных международными договорами Р</w:t>
      </w:r>
      <w:r>
        <w:t>оссийской Федерации, федеральными законами, и иных видов контроля.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49. В ходе проведения досмотра, предусмотренного </w:t>
      </w:r>
      <w:hyperlink w:anchor="P168" w:tooltip="48. Для допуска в зону транспортной безопасности, допуск в которую осуществляется по перевозочным документам или посадочным талонам, досмотр проводится после регистрации физических лиц, а при выполнении международных рейсов - до или после осуществления пограни">
        <w:r>
          <w:rPr>
            <w:color w:val="0000FF"/>
          </w:rPr>
          <w:t>пунктом 48</w:t>
        </w:r>
      </w:hyperlink>
      <w:r>
        <w:t xml:space="preserve"> настоящего Порядка, осуществляется обследование физических лиц в целях выявления опасных вещес</w:t>
      </w:r>
      <w:r>
        <w:t>тв и предметов, взрывчатых веществ, оружия, боеприпасов, запрещенных (разрешенных с соблюдением требуемых условий) к перевозке на борту воздушного судна членами экипажа и пассажирами в зарегистрированном багаже и вещах, находящихся при пассажирах, перечень</w:t>
      </w:r>
      <w:r>
        <w:t xml:space="preserve"> которых предусмотрен в </w:t>
      </w:r>
      <w:hyperlink w:anchor="P804" w:tooltip="ПЕРЕЧЕНЬ">
        <w:r>
          <w:rPr>
            <w:color w:val="0000FF"/>
          </w:rPr>
          <w:t>приложении N 7</w:t>
        </w:r>
      </w:hyperlink>
      <w:r>
        <w:t xml:space="preserve"> к настоящим Правилам.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50. При обнаружении в ходе досмотра жидкостей, гелей и аэрозолей, предусмотренных </w:t>
      </w:r>
      <w:hyperlink w:anchor="P886" w:tooltip="жидкости, гели и аэрозоли, относящиеся к неопасным, в емкостях вместимостью не более 100 мл (или эквивалентной емкостью в других единицах измерения объема), упакованные в закрывающийся прозрачный пластиковый пакет объемом не более 1 л - один пакет на пассажира">
        <w:r>
          <w:rPr>
            <w:color w:val="0000FF"/>
          </w:rPr>
          <w:t>абзацами пятым</w:t>
        </w:r>
      </w:hyperlink>
      <w:r>
        <w:t xml:space="preserve"> и </w:t>
      </w:r>
      <w:hyperlink w:anchor="P887" w:tooltip="лекарственные препараты, специальные диетические продукты, детское питание, в том числе материнское молоко, в количестве, необходимом на время полета;">
        <w:r>
          <w:rPr>
            <w:color w:val="0000FF"/>
          </w:rPr>
          <w:t>шестым пункта 12</w:t>
        </w:r>
      </w:hyperlink>
      <w:r>
        <w:t xml:space="preserve"> Перечня опасных веществ и предметов, взрывчатых веществ, оружия, боеприпасов, за</w:t>
      </w:r>
      <w:r>
        <w:t xml:space="preserve">прещенных (разрешенных с соблюдением требуемых условий) к перевозке на борту воздушного судна членами экипажа и пассажирами в зарегистрированном </w:t>
      </w:r>
      <w:r>
        <w:lastRenderedPageBreak/>
        <w:t xml:space="preserve">багаже и вещах, находящихся при пассажирах, приведенного в </w:t>
      </w:r>
      <w:hyperlink w:anchor="P804" w:tooltip="ПЕРЕЧЕНЬ">
        <w:r>
          <w:rPr>
            <w:color w:val="0000FF"/>
          </w:rPr>
          <w:t xml:space="preserve">приложении N </w:t>
        </w:r>
        <w:r>
          <w:rPr>
            <w:color w:val="0000FF"/>
          </w:rPr>
          <w:t>7</w:t>
        </w:r>
      </w:hyperlink>
      <w:r>
        <w:t xml:space="preserve"> к настоящим Правилам, уполномоченным лицом из числа работников подразделения транспортной безопасности, осуществляющим досмотр, проводят опрос физических лиц о характере лекарственных средств, почему они считаются жизненно важными и о частоте и дозировке</w:t>
      </w:r>
      <w:r>
        <w:t xml:space="preserve"> их приема &lt;19&gt;.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&lt;19&gt; Подпункт "b" пункта 22 добавления 22 "Контроль в целях безопасности в отношении жидкостей, аэрозолей и гелей (ЖАГ)" к Doc 8973 "Руководство по авиационной безопасности" инструктивный материал в развити</w:t>
      </w:r>
      <w:r>
        <w:t xml:space="preserve">е приложения 17 к </w:t>
      </w:r>
      <w:hyperlink r:id="rId63" w:tooltip="Ссылка на КонсультантПлюс">
        <w:r>
          <w:rPr>
            <w:color w:val="0000FF"/>
          </w:rPr>
          <w:t>Конвенции</w:t>
        </w:r>
      </w:hyperlink>
      <w:r>
        <w:t xml:space="preserve"> о международной гражданской авиации.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51. Досмотр членов экипажа воздушного судна и авиационного персона</w:t>
      </w:r>
      <w:r>
        <w:t>ла гражданской авиации, сотрудников органов федеральной фельдъегерской связи, Межправительственной фельдъегерской связи, сопровождающих корреспонденцию, осуществляется на отдельном КПП (посте), а при его отсутствии - вне очереди.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52. На КПП (пост) в соотве</w:t>
      </w:r>
      <w:r>
        <w:t>тствии с планами обеспечения транспортной безопасности объектов транспортной инфраструктуры допускаются физические лица отправляющихся (вылетающих) рейсов при наличии перевозочного документа или посадочного талона, оформленного в установленном порядке &lt;20&gt;</w:t>
      </w:r>
      <w:r>
        <w:t>, и документа, удостоверяющего личность.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&lt;20&gt; </w:t>
      </w:r>
      <w:hyperlink r:id="rId64" w:tooltip="&quot;Воздушный кодекс Российской Федерации&quot; от 19.03.1997 N 60-ФЗ (ред. от 28.11.2025) (с изм. и доп., вступ. в силу с 01.03.2026) {КонсультантПлюс}">
        <w:r>
          <w:rPr>
            <w:color w:val="0000FF"/>
          </w:rPr>
          <w:t>Статья 105</w:t>
        </w:r>
      </w:hyperlink>
      <w:r>
        <w:t xml:space="preserve"> Воздушного кодекса Российской Федерации.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53. Данные документа, удостоверяющего личность физического лица, сверяются с данными, содержащимися в перевозочном</w:t>
      </w:r>
      <w:r>
        <w:t xml:space="preserve"> документе или посадочном талоне и личностью физического лица.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54. В ходе досмотра в целях доступа в зону транспортной безопасности, допуск в которую осуществляется по перевозочным документам или посадочным талонам, в дополнение к положениям </w:t>
      </w:r>
      <w:hyperlink w:anchor="P147" w:tooltip="39. В целях допуска физических лиц в зону транспортной безопасности или ее часть в соответствии с планами (паспортами) обеспечения транспортной безопасности объектов транспортной инфраструктуры в ходе проведения досмотра физических лиц, багажа, ручной клади, л">
        <w:r>
          <w:rPr>
            <w:color w:val="0000FF"/>
          </w:rPr>
          <w:t>пункта 39</w:t>
        </w:r>
      </w:hyperlink>
      <w:r>
        <w:t xml:space="preserve"> настоящих Правил, уполномоченные лица из числа работников подразделения транспортной безопасности, осуществляющих досмотр, должны проинформировать физических лиц о необходимости снять верхнюю одежду (в том числе п</w:t>
      </w:r>
      <w:r>
        <w:t>альто, куртку, плащ, пиджак, свитер, джемпер, пуловер, кофту), головной убор, ремень (пояс) шириной более 4,0 см или толщиной более 0,5 см, обувь, за исключением обуви с высотой каблука менее 2,5 см и с подошвой толщиной менее 1,0 см, уложить все в досмотр</w:t>
      </w:r>
      <w:r>
        <w:t>овые лотки (корзины) и поставить на транспортер рентгенотелевизионной установки.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55. Допуск на воздушное судно физических лиц, а также грузов, багажа, корреспонденции, почтовых отправлений, бортовых припасов, принадлежностей воздушного судна, авиазапчастей</w:t>
      </w:r>
      <w:r>
        <w:t>, аварийно-спасательных средств, бортового кухонного оборудования, проходящих (перемещаемых) в зону транспортной безопасности транспортного средства, осуществляется после проведения сверки и (или) проверки документов, подтверждающих правовые основания нахо</w:t>
      </w:r>
      <w:r>
        <w:t xml:space="preserve">ждения объектов досмотра в зоне транспортной безопасности (в том числе оформленных в электронном виде), на КПП (постах) объектов транспортной инфраструктуры, с которым субъект </w:t>
      </w:r>
      <w:r>
        <w:lastRenderedPageBreak/>
        <w:t>транспортной инфраструктуры (перевозчик) осуществляет технологическое взаимодейс</w:t>
      </w:r>
      <w:r>
        <w:t>твие.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56. Вскрытие багажа в отсутствие физического лица, проводимое при досмотре багажа, осуществляется работниками подразделения транспортной безопасности в присутствии двух свидетелей, а также уполномоченных представителей подразделений органов внутренни</w:t>
      </w:r>
      <w:r>
        <w:t xml:space="preserve">х дел и (или) федеральной службы безопасности Российской Федерации с составлением акта досмотра материальных объектов, консульской вализы, предусмотренного </w:t>
      </w:r>
      <w:hyperlink w:anchor="P120" w:tooltip="26. Дипломатическая почта не подлежит вскрытию, задержанию, а также обследованию техническими или иными специальными средствами &lt;17&gt;.">
        <w:r>
          <w:rPr>
            <w:color w:val="0000FF"/>
          </w:rPr>
          <w:t>пунктом 26</w:t>
        </w:r>
      </w:hyperlink>
      <w:r>
        <w:t xml:space="preserve"> настоящих Правил.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57. При поступлении информации об угрозе совершения акта незаконного вмешательства на вылетающем воздушном судне проводится повторный досмотр физических лиц и бага</w:t>
      </w:r>
      <w:r>
        <w:t>жа, в том числе вещей, находящихся при физических лицах, членов экипажа воздушного судна, бортового питания, припасов, принадлежностей воздушного судна, авиазапчастей, аварийно-спасательных средств, бортового кухонного оборудования, грузов и почтовых отпра</w:t>
      </w:r>
      <w:r>
        <w:t>влений.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58. Багаж физических лиц, снятый с рейса, подлежит досмотру.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59. Багаж физических лиц, следующих транзитом или трансфером, при внутренних воздушных перевозках, в том числе вылетающих с объекта транспортной инфраструктуры, который является промежуто</w:t>
      </w:r>
      <w:r>
        <w:t>чным, за пределы Российской Федерации, не подвергается досмотру на объекте транспортной инфраструктуры, являющемся промежуточным, в случае, если данный багаж во время наземного обслуживания находится под контролем работников подразделения транспортной безо</w:t>
      </w:r>
      <w:r>
        <w:t>пасности и доступ к нему исключается.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60. Досмотр бортового питания, припасов, принадлежностей воздушных судов, авиазапчастей, аварийно-спасательных средств, бортового кухонного оборудования, комплектуемого вне границ зоны транспортной безопасности объекта</w:t>
      </w:r>
      <w:r>
        <w:t xml:space="preserve"> транспортной инфраструктуры, проводится уполномоченными лицами из числа работников подразделения транспортной безопасности, осуществляющих досмотр, на оборудованных КПП (постах) с использованием технических и специальных средств.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61. Досмотренный багаж, б</w:t>
      </w:r>
      <w:r>
        <w:t>ортовое питание, припасы, принадлежности воздушного судна, авиазапчасти, аварийно-спасательные средства, бортовое кухонное оборудование, грузы и почтовые отправления подлежат маркировке стикерами, подтверждающими проведение досмотра.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62. По окончании досмо</w:t>
      </w:r>
      <w:r>
        <w:t>тра бортового питания, припасов, принадлежностей воздушного судна, авиазапчастей, аварийно-спасательных средств, бортового кухонного оборудования, грузов, почтовых отправлений в перевозочных документах проставляется отметка об их досмотре.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63. При отсутств</w:t>
      </w:r>
      <w:r>
        <w:t>ии возможности осуществить досмотр содержимого груза с использованием технических и специальных средств, с помощью ручного (контактного) метода или визуально, а также при поступлении информации об угрозе совершения акта незаконного вмешательства на вылетаю</w:t>
      </w:r>
      <w:r>
        <w:t>щее воздушное судно по решению работника подразделения транспортной безопасности, руководящего работами, непосредственно связанными с обеспечением транспортной безопасности, допускается: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выдержка груза до погрузки на борт воздушного судна в безопасных условиях в течение срока не менее двух часов сверх расчетного времени выполнения рейса этого воздушного судна до пункта назначения;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lastRenderedPageBreak/>
        <w:t>проверка груза в декомпрессионной камере в течение расчетно</w:t>
      </w:r>
      <w:r>
        <w:t>го времени выполнения рейса этого воздушного судна до пункта назначения.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64. При повреждении (нарушении целостности) внешней упаковки груз к вылету допускается после проведения повторного досмотра.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65. Транзитный груз, прибывший на объект транспортной инфр</w:t>
      </w:r>
      <w:r>
        <w:t>аструктуры, не досматривается повторно, если во время его нахождения на борту воздушного судна на территории объекта транспортной инфраструктуры были соблюдены меры по предотвращению несанкционированного доступа к воздушному судну.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66. Транзитный или транс</w:t>
      </w:r>
      <w:r>
        <w:t xml:space="preserve">ферный груз, почтовые отправления, бортовое питание, припасы, принадлежности воздушного судна, авиазапчасти в промежуточном объекте транспортной инфраструктуры подлежат досмотру, за исключением случаев, предусмотренных </w:t>
      </w:r>
      <w:hyperlink w:anchor="P196" w:tooltip="транзитные, а также грузы, которые согласно грузовой накладной доставляются в аэропорт трансфера одним рейсом, а далее перевозятся другим рейсом того же или иного перевозчика (далее - трансферные грузы), почтовые отправления, бортовое питание, припасы, принадл">
        <w:r>
          <w:rPr>
            <w:color w:val="0000FF"/>
          </w:rPr>
          <w:t>аб</w:t>
        </w:r>
        <w:r>
          <w:rPr>
            <w:color w:val="0000FF"/>
          </w:rPr>
          <w:t>зацами вторым</w:t>
        </w:r>
      </w:hyperlink>
      <w:r>
        <w:t xml:space="preserve">, </w:t>
      </w:r>
      <w:hyperlink w:anchor="P197" w:tooltip="на объекте транспортной инфраструктуры, являющемся промежуточным, соблюдаются меры по предотвращению несанкционированного доступа к транзитным, трансферным грузам, почтовым отправлениям, бортовому питанию, припасам, принадлежностям воздушного судна, авиазапчас">
        <w:r>
          <w:rPr>
            <w:color w:val="0000FF"/>
          </w:rPr>
          <w:t>третьим пункта 67</w:t>
        </w:r>
      </w:hyperlink>
      <w:r>
        <w:t xml:space="preserve"> настоящих Правил, до их смешивания с досмотренными грузами и почтой, для которых данный пункт перевозки является начальным.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67. При внутренних воздушных перевозках досмотр транзитных, тран</w:t>
      </w:r>
      <w:r>
        <w:t>сферных грузов, почтовых отправлений, бортового питания, припасов, принадлежностей воздушного судна, авиазапчастей на объекте транспортной инфраструктуры, являющемся промежуточным, может не проводиться при соблюдении следующих условий: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15" w:name="P196"/>
      <w:bookmarkEnd w:id="15"/>
      <w:r>
        <w:t xml:space="preserve">транзитные, а также </w:t>
      </w:r>
      <w:r>
        <w:t>грузы, которые согласно грузовой накладной доставляются в аэропорт трансфера одним рейсом, а далее перевозятся другим рейсом того же или иного перевозчика (далее - трансферные грузы), почтовые отправления, бортовое питание, припасы, принадлежности воздушно</w:t>
      </w:r>
      <w:r>
        <w:t>го судна были досмотрены на объекте транспортной инфраструктуры первоначального вылета, а на объекте транспортной инфраструктуры, являющемся промежуточным, они не покидали зону транспортной безопасности объекта транспортной инфраструктуры;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16" w:name="P197"/>
      <w:bookmarkEnd w:id="16"/>
      <w:r>
        <w:t>на объекте транс</w:t>
      </w:r>
      <w:r>
        <w:t>портной инфраструктуры, являющемся промежуточным, соблюдаются меры по предотвращению несанкционированного доступа к транзитным, трансферным грузам, почтовым отправлениям, бортовому питанию, припасам, принадлежностям воздушного судна, авиазапчастям посредст</w:t>
      </w:r>
      <w:r>
        <w:t>вом осуществления контроля работниками подразделения транспортной безопасности с момента выгрузки грузов, почтовых отправлений, бортового питания, припасов, принадлежностей с воздушного судна, авиазапчастей до их погрузки на другое воздушное судно.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68. Дос</w:t>
      </w:r>
      <w:r>
        <w:t>мотр воздушного судна осуществляется во время подготовки к очередному рейсу (полету) перед подачей воздушного судна под посадку физических лиц до проведения погрузочных операций (погрузки груза, багажа, почтовых отправлений, бортового питания, припасов, пр</w:t>
      </w:r>
      <w:r>
        <w:t>инадлежностей воздушного судна, авиазапчастей) или во время стоянок на территории промежуточных объектов воздушного транспорта при совершении транзитного полета после высадки пассажиров. Запись о результатах досмотра вносится в журнал учета досмотра трансп</w:t>
      </w:r>
      <w:r>
        <w:t xml:space="preserve">ортных средств, рекомендуемый образец которого приведен в </w:t>
      </w:r>
      <w:hyperlink w:anchor="P772" w:tooltip="Журнал">
        <w:r>
          <w:rPr>
            <w:color w:val="0000FF"/>
          </w:rPr>
          <w:t>приложении N 6</w:t>
        </w:r>
      </w:hyperlink>
      <w:r>
        <w:t xml:space="preserve"> к настоящим Правилам.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69. В целях предотвращения несанкционированного доступа в зону транспортной безопасности транспортного средства досмотр сало</w:t>
      </w:r>
      <w:r>
        <w:t>на воздушного судна осуществляется после того, как воздушное судно покинут все физические лица.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lastRenderedPageBreak/>
        <w:t>На борту воздушного судна имеют право оставаться вооруженные сотрудники органов федеральной фельдъегерской связи, сопровождающие корреспонденцию, во время прове</w:t>
      </w:r>
      <w:r>
        <w:t>дения досмотра воздушного судна при стоянке на территории промежуточных объектов &lt;21&gt;.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&lt;21&gt; </w:t>
      </w:r>
      <w:hyperlink r:id="rId65" w:tooltip="Федеральный закон от 17.12.1994 N 67-ФЗ (ред. от 31.07.2025) &quot;О федеральной фельдъегерской связи&quot; {КонсультантПлюс}">
        <w:r>
          <w:rPr>
            <w:color w:val="0000FF"/>
          </w:rPr>
          <w:t>Абзац четвертый статьи 7</w:t>
        </w:r>
      </w:hyperlink>
      <w:r>
        <w:t xml:space="preserve"> Федерального закона от 17 декабря 1994 г. N 67-ФЗ "О федеральной фельдъегерской связи".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70. На воздушном судне досмотру подл</w:t>
      </w:r>
      <w:r>
        <w:t>ежат помещения (отсеки), двери (панели, люки), которые можно открыть без использования инструментов.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71. Досмотр воздушного судна начинается с частей зоны транспортной безопасности с уровня пола, стен и потолка.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Досмотр багажного отделения воздушного судна</w:t>
      </w:r>
      <w:r>
        <w:t xml:space="preserve"> осуществляется до погрузки багажа, грузов, почтовых отправлений, бортового питания, припасов, принадлежностей воздушного судна, авиазапчастей.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72. Результаты досмотра воздушного судна оформляются актом досмотра воздушного судна, рекомендуемый образец кото</w:t>
      </w:r>
      <w:r>
        <w:t xml:space="preserve">рого приведен в </w:t>
      </w:r>
      <w:hyperlink w:anchor="P920" w:tooltip="                                    Акт">
        <w:r>
          <w:rPr>
            <w:color w:val="0000FF"/>
          </w:rPr>
          <w:t>приложении N 8</w:t>
        </w:r>
      </w:hyperlink>
      <w:r>
        <w:t xml:space="preserve"> к настоящим Правилам.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73. Воздушные суда с момента начала проведения досмотра должны находиться под постоянным контролем работников подразделения транспорт</w:t>
      </w:r>
      <w:r>
        <w:t>ной безопасности до момента отправления воздушного судна &lt;22&gt;.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&lt;22&gt; Приложение 17 к </w:t>
      </w:r>
      <w:hyperlink r:id="rId66" w:tooltip="Ссылка на КонсультантПлюс">
        <w:r>
          <w:rPr>
            <w:color w:val="0000FF"/>
          </w:rPr>
          <w:t>Конвенции</w:t>
        </w:r>
      </w:hyperlink>
      <w:r>
        <w:t xml:space="preserve"> о международной гражданской авиации.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74. В случае поступления информации об угрозе совершения актов незаконного вмешательства воздушное судно подлежит повторному досмотру на специально выделенной стоянке после высадки физических лиц.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Title0"/>
        <w:jc w:val="center"/>
        <w:outlineLvl w:val="1"/>
      </w:pPr>
      <w:r>
        <w:t>III. Особенности пр</w:t>
      </w:r>
      <w:r>
        <w:t>оведения досмотра,</w:t>
      </w:r>
    </w:p>
    <w:p w:rsidR="009525D7" w:rsidRDefault="00180DB9">
      <w:pPr>
        <w:pStyle w:val="ConsPlusTitle0"/>
        <w:jc w:val="center"/>
      </w:pPr>
      <w:r>
        <w:t>дополнительного досмотра, повторного досмотра, наблюдения</w:t>
      </w:r>
    </w:p>
    <w:p w:rsidR="009525D7" w:rsidRDefault="00180DB9">
      <w:pPr>
        <w:pStyle w:val="ConsPlusTitle0"/>
        <w:jc w:val="center"/>
      </w:pPr>
      <w:r>
        <w:t>и (или) собеседования в целях обеспечения транспортной</w:t>
      </w:r>
    </w:p>
    <w:p w:rsidR="009525D7" w:rsidRDefault="00180DB9">
      <w:pPr>
        <w:pStyle w:val="ConsPlusTitle0"/>
        <w:jc w:val="center"/>
      </w:pPr>
      <w:r>
        <w:t>безопасности на объектах транспортной инфраструктуры</w:t>
      </w:r>
    </w:p>
    <w:p w:rsidR="009525D7" w:rsidRDefault="00180DB9">
      <w:pPr>
        <w:pStyle w:val="ConsPlusTitle0"/>
        <w:jc w:val="center"/>
      </w:pPr>
      <w:r>
        <w:t>морского и речного транспорта, транспортных средствах</w:t>
      </w:r>
    </w:p>
    <w:p w:rsidR="009525D7" w:rsidRDefault="00180DB9">
      <w:pPr>
        <w:pStyle w:val="ConsPlusTitle0"/>
        <w:jc w:val="center"/>
      </w:pPr>
      <w:r>
        <w:t>морского и внутреннего водного транспорта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75. При перевозке транспортным средством насыпных, навалочных и наливных грузов осуществляется досмотр судна до погрузки груза.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76. По окончании погрузки груза в присутствии лиц, ответственных за обеспечение транс</w:t>
      </w:r>
      <w:r>
        <w:t xml:space="preserve">портной безопасности на объекте транспортной инфраструктуры или транспортного средства, составляется акт досмотра грузов, рекомендуемый образец которого приведен в </w:t>
      </w:r>
      <w:hyperlink w:anchor="P1000" w:tooltip="                                    Акт">
        <w:r>
          <w:rPr>
            <w:color w:val="0000FF"/>
          </w:rPr>
          <w:t>приложении N 9</w:t>
        </w:r>
      </w:hyperlink>
      <w:r>
        <w:t xml:space="preserve"> к наст</w:t>
      </w:r>
      <w:r>
        <w:t>оящим Правилам.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Title0"/>
        <w:jc w:val="center"/>
        <w:outlineLvl w:val="1"/>
      </w:pPr>
      <w:r>
        <w:t>IV. Особенности проведения досмотра,</w:t>
      </w:r>
    </w:p>
    <w:p w:rsidR="009525D7" w:rsidRDefault="00180DB9">
      <w:pPr>
        <w:pStyle w:val="ConsPlusTitle0"/>
        <w:jc w:val="center"/>
      </w:pPr>
      <w:r>
        <w:t>дополнительного досмотра, повторного досмотра,</w:t>
      </w:r>
    </w:p>
    <w:p w:rsidR="009525D7" w:rsidRDefault="00180DB9">
      <w:pPr>
        <w:pStyle w:val="ConsPlusTitle0"/>
        <w:jc w:val="center"/>
      </w:pPr>
      <w:r>
        <w:t>наблюдения и (или) собеседования на объектах транспортной</w:t>
      </w:r>
    </w:p>
    <w:p w:rsidR="009525D7" w:rsidRDefault="00180DB9">
      <w:pPr>
        <w:pStyle w:val="ConsPlusTitle0"/>
        <w:jc w:val="center"/>
      </w:pPr>
      <w:r>
        <w:t>инфраструктуры и транспортных средствах железнодорожного</w:t>
      </w:r>
    </w:p>
    <w:p w:rsidR="009525D7" w:rsidRDefault="00180DB9">
      <w:pPr>
        <w:pStyle w:val="ConsPlusTitle0"/>
        <w:jc w:val="center"/>
      </w:pPr>
      <w:r>
        <w:t>транспорта, включая объекты инфраструкту</w:t>
      </w:r>
      <w:r>
        <w:t>ры внеуличного</w:t>
      </w:r>
    </w:p>
    <w:p w:rsidR="009525D7" w:rsidRDefault="00180DB9">
      <w:pPr>
        <w:pStyle w:val="ConsPlusTitle0"/>
        <w:jc w:val="center"/>
      </w:pPr>
      <w:r>
        <w:t>транспорта (в части метрополитенов), пассажирских</w:t>
      </w:r>
    </w:p>
    <w:p w:rsidR="009525D7" w:rsidRDefault="00180DB9">
      <w:pPr>
        <w:pStyle w:val="ConsPlusTitle0"/>
        <w:jc w:val="center"/>
      </w:pPr>
      <w:r>
        <w:t>остановочных железнодорожных пунктах, в том числе входящих</w:t>
      </w:r>
    </w:p>
    <w:p w:rsidR="009525D7" w:rsidRDefault="00180DB9">
      <w:pPr>
        <w:pStyle w:val="ConsPlusTitle0"/>
        <w:jc w:val="center"/>
      </w:pPr>
      <w:r>
        <w:t>в состав пассажирских и грузовых железнодорожных станций,</w:t>
      </w:r>
    </w:p>
    <w:p w:rsidR="009525D7" w:rsidRDefault="00180DB9">
      <w:pPr>
        <w:pStyle w:val="ConsPlusTitle0"/>
        <w:jc w:val="center"/>
      </w:pPr>
      <w:r>
        <w:t>находящихся на железнодорожных участках Московской</w:t>
      </w:r>
    </w:p>
    <w:p w:rsidR="009525D7" w:rsidRDefault="00180DB9">
      <w:pPr>
        <w:pStyle w:val="ConsPlusTitle0"/>
        <w:jc w:val="center"/>
      </w:pPr>
      <w:r>
        <w:t xml:space="preserve">и Октябрьской железной </w:t>
      </w:r>
      <w:r>
        <w:t>дороги в границах</w:t>
      </w:r>
    </w:p>
    <w:p w:rsidR="009525D7" w:rsidRDefault="00180DB9">
      <w:pPr>
        <w:pStyle w:val="ConsPlusTitle0"/>
        <w:jc w:val="center"/>
      </w:pPr>
      <w:r>
        <w:t>Московских центральных диаметров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77. Досмотр транзитных грузов, почтовых отправлений, поездных принадлежностей и питания при нарушении целостности упаковки, пломб или наличии следов вскрытия, проводится на КПП (постах) до их смешивания с</w:t>
      </w:r>
      <w:r>
        <w:t xml:space="preserve"> прошедшими досмотр объектами досмотра, для которых данный пункт перевозки является начальным.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78. В случае если в пути следования была получена информация об угрозе взрыва транспортного средства, проводится осмотр (досмотр) транспортного средства в целях </w:t>
      </w:r>
      <w:r>
        <w:t>обнаружения взрывного устройства. Повторный досмотр транспортного средства проводится после его прибытия на станцию и эвакуации пассажиров. Проведение досмотра транспортных средств железнодорожного транспорта осуществляется на специально выделенных станцио</w:t>
      </w:r>
      <w:r>
        <w:t>нных железнодорожных путях или путях необщего пользования.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79. На транспортных средствах, предназначенных для перевозки пассажиров в пригородном сообщении, досмотр проводится в отношении физических лиц, во внешнем виде и в поведении которых присутствуют пр</w:t>
      </w:r>
      <w:r>
        <w:t>изнаки подготовки или совершения актов незаконного вмешательства, находящихся при них вещей (если досмотр не проводился на объекте транспортной инфраструктуры отправления, проследования транспортного средства).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80. Досмотр физических лиц, являющихся работн</w:t>
      </w:r>
      <w:r>
        <w:t>иками субъекта транспортной инфраструктуры, выполняющими работу на железнодорожных путях, находящихся в зоне транспортной безопасности, осуществляется на КПП (постах) железнодорожной станции и (или) в пункте посадки на производственные автотранспортные сре</w:t>
      </w:r>
      <w:r>
        <w:t>дства с использованием ручных и (или) переносных средств досмотра при условии сопровождения данных лиц к месту выполнения работ сотрудниками сил обеспечения транспортной безопасности, а также ручным (контактным) способом досмотра.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81. На железнодорожных мостах, эстакадах, которые по согласованию с местными органами исполнительной власти одновременно используются для пропуска физических лиц и автотранспортных средств в отношении физических лиц и автотранспортных средств, проводится т</w:t>
      </w:r>
      <w:r>
        <w:t>олько наблюдение и (или) собеседования в целях обеспечения транспортной безопасности.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82. На железнодорожных путях необщего пользования и технологического железнодорожного транспорта, отнесенных к зоне транспортной безопасности и находящихся на территории </w:t>
      </w:r>
      <w:r>
        <w:t xml:space="preserve">предприятия (организации), досмотр физических лиц, являющихся работниками субъекта транспортной инфраструктуры, юридических лиц, индивидуальных предпринимателей, </w:t>
      </w:r>
      <w:r>
        <w:lastRenderedPageBreak/>
        <w:t>осуществляющих на законных основаниях деятельность в зоне транспортной безопасности объекта тр</w:t>
      </w:r>
      <w:r>
        <w:t>анспортной инфраструктуры, может проводиться на КПП (постах) предприятия, на территории которого находится объект транспортной инфраструктуры.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83. На железнодорожных вокзалах, имеющих выходы станций метрополитена непосредственно в здание железнодорожного в</w:t>
      </w:r>
      <w:r>
        <w:t>окзала, досмотр объектов досмотра, попадающих на железнодорожный вокзал со станции метрополитена, может не осуществляться.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84. На станциях метрополитена и в отношении пассажиров пригородного сообщения на железнодорожных вокзалах, на которых имеется разделе</w:t>
      </w:r>
      <w:r>
        <w:t xml:space="preserve">ние пассажиропотока пригородного и дальнего сообщения в соответствии с планами (паспортами) обеспечения транспортной безопасности объектов транспортной инфраструктуры, досмотр осуществляется с использованием средств досмотра, предусмотренных </w:t>
      </w:r>
      <w:hyperlink w:anchor="P51" w:tooltip="3. Досмотр, дополнительный досмотр и повторный досмотр осуществляются в специально выделенных местах, оснащенных (оборудованных) стационарными и (или) переносными и ручными средствами досмотра &lt;3&gt; (далее - средства досмотра) и другими техническими средствами о">
        <w:r>
          <w:rPr>
            <w:color w:val="0000FF"/>
          </w:rPr>
          <w:t>пунктом 3</w:t>
        </w:r>
      </w:hyperlink>
      <w:r>
        <w:t xml:space="preserve"> настоящих Правил, а также с использованием газоаналитической и химической аппаратуры.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85. На объектах метрополитенов досмотр физических лиц, являющихся работниками субъекта транспортной инфраструктуры, осуществляется на ближай</w:t>
      </w:r>
      <w:r>
        <w:t>шем КПП (посту) станции метрополитена при первом в течение рабочей смены пересечении границы зоны транспортной безопасности или ее части при условии нахождения данных работников внутри зоны транспортной безопасности объектов метрополитена.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86. На станциях </w:t>
      </w:r>
      <w:r>
        <w:t>метрополитена, пассажирских остановочных железнодорожных пунктах Малого кольца Московской железной дороги досмотр физических лиц и перемещаемых ими материальных объектов в места общего пользования, входящие в зону транспортной безопасности или ее часть в с</w:t>
      </w:r>
      <w:r>
        <w:t>оответствии с планами (паспортами) обеспечения транспортной безопасности объекта транспортной инфраструктуры, проводится с помощью металлодетекторов, а также средств радиационного контроля.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Title0"/>
        <w:jc w:val="center"/>
        <w:outlineLvl w:val="1"/>
      </w:pPr>
      <w:r>
        <w:t>V. Особенности досмотра, дополнительного досмотра,</w:t>
      </w:r>
    </w:p>
    <w:p w:rsidR="009525D7" w:rsidRDefault="00180DB9">
      <w:pPr>
        <w:pStyle w:val="ConsPlusTitle0"/>
        <w:jc w:val="center"/>
      </w:pPr>
      <w:r>
        <w:t>повторного дос</w:t>
      </w:r>
      <w:r>
        <w:t>мотра, наблюдения и (или) собеседования</w:t>
      </w:r>
    </w:p>
    <w:p w:rsidR="009525D7" w:rsidRDefault="00180DB9">
      <w:pPr>
        <w:pStyle w:val="ConsPlusTitle0"/>
        <w:jc w:val="center"/>
      </w:pPr>
      <w:r>
        <w:t>на объектах транспортной инфраструктуры дорожного хозяйства,</w:t>
      </w:r>
    </w:p>
    <w:p w:rsidR="009525D7" w:rsidRDefault="00180DB9">
      <w:pPr>
        <w:pStyle w:val="ConsPlusTitle0"/>
        <w:jc w:val="center"/>
      </w:pPr>
      <w:r>
        <w:t>автомобильного транспорта, транспортных средствах</w:t>
      </w:r>
    </w:p>
    <w:p w:rsidR="009525D7" w:rsidRDefault="00180DB9">
      <w:pPr>
        <w:pStyle w:val="ConsPlusTitle0"/>
        <w:jc w:val="center"/>
      </w:pPr>
      <w:r>
        <w:t>автомобильного транспорта и городского наземного</w:t>
      </w:r>
    </w:p>
    <w:p w:rsidR="009525D7" w:rsidRDefault="00180DB9">
      <w:pPr>
        <w:pStyle w:val="ConsPlusTitle0"/>
        <w:jc w:val="center"/>
      </w:pPr>
      <w:r>
        <w:t>электрического транспорта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87. Досмотр, дополнительный д</w:t>
      </w:r>
      <w:r>
        <w:t>осмотр, повторный досмотр физических лиц транзитных, трансферных рейсов, а также вещей и багажа, находящихся при них, проводится на КПП (постах) на границах зоны транспортной безопасности объекта транспортной инфраструктуры автомобильного транспорта до неп</w:t>
      </w:r>
      <w:r>
        <w:t>осредственного входа в зону транспортной безопасности объекта транспортной инфраструктуры автомобильного транспорта или ее часть и до смешивания с прошедшими досмотр объектами досмотра, для которых данный пункт перевозки являлся начальным.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88. На постах, расположенных на границах зоны транспортной безопасности объектов транспортной инфраструктуры дорожного хозяйства или ее частей, а также в зоне транспортной безопасности объекта транспортной инфраструктуры дорожного хозяйства и на критическо</w:t>
      </w:r>
      <w:r>
        <w:t xml:space="preserve">м элементе объекта транспортной инфраструктуры дорожного хозяйства, на которых не предусмотрены проходы в силу конструктивных особенностей сооружения и (или) инженерных </w:t>
      </w:r>
      <w:r>
        <w:lastRenderedPageBreak/>
        <w:t>заграждений обеспечения транспортной безопасности, досмотр, дополнительный досмотр, пов</w:t>
      </w:r>
      <w:r>
        <w:t xml:space="preserve">торный досмотр, в том числе с применением средств досмотра, проводится на КПП (постах), оснащенных техническими средствами досмотра, предусмотренными </w:t>
      </w:r>
      <w:hyperlink w:anchor="P51" w:tooltip="3. Досмотр, дополнительный досмотр и повторный досмотр осуществляются в специально выделенных местах, оснащенных (оборудованных) стационарными и (или) переносными и ручными средствами досмотра &lt;3&gt; (далее - средства досмотра) и другими техническими средствами о">
        <w:r>
          <w:rPr>
            <w:color w:val="0000FF"/>
          </w:rPr>
          <w:t>пунктом 3</w:t>
        </w:r>
      </w:hyperlink>
      <w:r>
        <w:t xml:space="preserve"> настоящих Правил, с дальнейшим сопровождением работником подра</w:t>
      </w:r>
      <w:r>
        <w:t>зделения транспортной безопасности физических лиц, обладающих правовыми основаниями для прохода в часть зоны транспортной безопасности и (или) на критический элемент объекта транспортной инфраструктуры дорожного хозяйства.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89. В ходе досмотра на КПП (поста</w:t>
      </w:r>
      <w:r>
        <w:t>х) на границах зоны транспортной безопасности объекта транспортной инфраструктуры дорожного хозяйства и ее частей осуществляется выявление запрещенных или ограниченных к перемещению предметов и веществ, включенных в Перечни, за исключением предметов и веще</w:t>
      </w:r>
      <w:r>
        <w:t xml:space="preserve">ств, указанных в следующих пунктах </w:t>
      </w:r>
      <w:hyperlink w:anchor="P274" w:tooltip="ПЕРЕЧНИ">
        <w:r>
          <w:rPr>
            <w:color w:val="0000FF"/>
          </w:rPr>
          <w:t>приложения N 1</w:t>
        </w:r>
      </w:hyperlink>
      <w:r>
        <w:t xml:space="preserve"> к настоящим Правилам:</w:t>
      </w:r>
    </w:p>
    <w:p w:rsidR="009525D7" w:rsidRDefault="009525D7">
      <w:pPr>
        <w:pStyle w:val="ConsPlusNormal0"/>
        <w:spacing w:before="240"/>
        <w:ind w:firstLine="540"/>
        <w:jc w:val="both"/>
      </w:pPr>
      <w:hyperlink w:anchor="P283" w:tooltip="2. Оружие гражданское, его основные части и патроны к нему:">
        <w:r w:rsidR="00180DB9">
          <w:rPr>
            <w:color w:val="0000FF"/>
          </w:rPr>
          <w:t>2</w:t>
        </w:r>
      </w:hyperlink>
      <w:r w:rsidR="00180DB9">
        <w:t xml:space="preserve">, </w:t>
      </w:r>
      <w:hyperlink w:anchor="P306" w:tooltip="3. Оружие служебное огнестрельное, его основные части и патроны к нему:">
        <w:r w:rsidR="00180DB9">
          <w:rPr>
            <w:color w:val="0000FF"/>
          </w:rPr>
          <w:t>3</w:t>
        </w:r>
      </w:hyperlink>
      <w:r w:rsidR="00180DB9">
        <w:t xml:space="preserve">, </w:t>
      </w:r>
      <w:hyperlink w:anchor="P483" w:tooltip="12. Предметы, содержащие взрывчатые вещества:">
        <w:r w:rsidR="00180DB9">
          <w:rPr>
            <w:color w:val="0000FF"/>
          </w:rPr>
          <w:t>12</w:t>
        </w:r>
      </w:hyperlink>
      <w:r w:rsidR="00180DB9">
        <w:t xml:space="preserve"> и </w:t>
      </w:r>
      <w:hyperlink w:anchor="P503" w:tooltip="13. Изделия, конструктивно сходные с огнестрельным оружием, пневматическим оружием и холодным оружием, а также способные применяться при совершении акта незаконного вмешательства в качестве таких видов оружия (за исключением перемещаемых в зону транспортной бе">
        <w:r w:rsidR="00180DB9">
          <w:rPr>
            <w:color w:val="0000FF"/>
          </w:rPr>
          <w:t>13</w:t>
        </w:r>
      </w:hyperlink>
      <w:r w:rsidR="00180DB9">
        <w:t xml:space="preserve"> (в случае их перевозки в соответствии с Федеральным </w:t>
      </w:r>
      <w:hyperlink r:id="rId67" w:tooltip="Федеральный закон от 13.12.1996 N 150-ФЗ (ред. от 04.07.2026) &quot;Об оружии&quot; {КонсультантПлюс}">
        <w:r w:rsidR="00180DB9">
          <w:rPr>
            <w:color w:val="0000FF"/>
          </w:rPr>
          <w:t>законом</w:t>
        </w:r>
      </w:hyperlink>
      <w:r w:rsidR="00180DB9">
        <w:t xml:space="preserve"> Российской Федерации от 13 декабря 1996 г. N 150-ФЗ "Об оружии");</w:t>
      </w:r>
    </w:p>
    <w:p w:rsidR="009525D7" w:rsidRDefault="009525D7">
      <w:pPr>
        <w:pStyle w:val="ConsPlusNormal0"/>
        <w:spacing w:before="240"/>
        <w:ind w:firstLine="540"/>
        <w:jc w:val="both"/>
      </w:pPr>
      <w:hyperlink w:anchor="P343" w:tooltip="9. Предметы и вещества, содержащие опасные радиоактивные агенты:">
        <w:r w:rsidR="00180DB9">
          <w:rPr>
            <w:color w:val="0000FF"/>
          </w:rPr>
          <w:t>9</w:t>
        </w:r>
      </w:hyperlink>
      <w:r w:rsidR="00180DB9">
        <w:t xml:space="preserve"> (за исключением участков автомобильных дорог, определяемых Правительством Российской Федерации в соответствии с </w:t>
      </w:r>
      <w:hyperlink r:id="rId68" w:tooltip="Федеральный закон от 09.02.2007 N 16-ФЗ (ред. от 04.08.2026) &quot;О транспортной безопасности&quot; {КонсультантПлюс}">
        <w:r w:rsidR="00180DB9">
          <w:rPr>
            <w:color w:val="0000FF"/>
          </w:rPr>
          <w:t>подпунктом "з" пункта 5 статьи 1</w:t>
        </w:r>
      </w:hyperlink>
      <w:r w:rsidR="00180DB9">
        <w:t xml:space="preserve"> Федерального закона "О транспортной безопасности");</w:t>
      </w:r>
    </w:p>
    <w:p w:rsidR="009525D7" w:rsidRDefault="009525D7">
      <w:pPr>
        <w:pStyle w:val="ConsPlusNormal0"/>
        <w:spacing w:before="240"/>
        <w:ind w:firstLine="540"/>
        <w:jc w:val="both"/>
      </w:pPr>
      <w:hyperlink w:anchor="P355" w:tooltip="10. Предметы и вещества, содержащие опасные химические агенты:">
        <w:r w:rsidR="00180DB9">
          <w:rPr>
            <w:color w:val="0000FF"/>
          </w:rPr>
          <w:t>10</w:t>
        </w:r>
      </w:hyperlink>
      <w:r w:rsidR="00180DB9">
        <w:t xml:space="preserve"> и </w:t>
      </w:r>
      <w:hyperlink w:anchor="P436" w:tooltip="11. Предметы и вещества, содержащие опасные биологические агенты:">
        <w:r w:rsidR="00180DB9">
          <w:rPr>
            <w:color w:val="0000FF"/>
          </w:rPr>
          <w:t>11</w:t>
        </w:r>
      </w:hyperlink>
      <w:r w:rsidR="00180DB9">
        <w:t>.</w:t>
      </w: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  <w:outlineLvl w:val="1"/>
      </w:pPr>
      <w:r>
        <w:t>Приложение N 1</w:t>
      </w:r>
    </w:p>
    <w:p w:rsidR="009525D7" w:rsidRDefault="00180DB9">
      <w:pPr>
        <w:pStyle w:val="ConsPlusNormal0"/>
        <w:jc w:val="right"/>
      </w:pPr>
      <w:r>
        <w:t>к Правилам проведения досмотра,</w:t>
      </w:r>
    </w:p>
    <w:p w:rsidR="009525D7" w:rsidRDefault="00180DB9">
      <w:pPr>
        <w:pStyle w:val="ConsPlusNormal0"/>
        <w:jc w:val="right"/>
      </w:pPr>
      <w:r>
        <w:t>дополнительного досмотра,</w:t>
      </w:r>
    </w:p>
    <w:p w:rsidR="009525D7" w:rsidRDefault="00180DB9">
      <w:pPr>
        <w:pStyle w:val="ConsPlusNormal0"/>
        <w:jc w:val="right"/>
      </w:pPr>
      <w:r>
        <w:t>повторного досмотра, наблюдения</w:t>
      </w:r>
    </w:p>
    <w:p w:rsidR="009525D7" w:rsidRDefault="00180DB9">
      <w:pPr>
        <w:pStyle w:val="ConsPlusNormal0"/>
        <w:jc w:val="right"/>
      </w:pPr>
      <w:r>
        <w:t>и (или) собеседования в целях</w:t>
      </w:r>
    </w:p>
    <w:p w:rsidR="009525D7" w:rsidRDefault="00180DB9">
      <w:pPr>
        <w:pStyle w:val="ConsPlusNormal0"/>
        <w:jc w:val="right"/>
      </w:pPr>
      <w:r>
        <w:t>обеспечения транспортной безопасности,</w:t>
      </w:r>
    </w:p>
    <w:p w:rsidR="009525D7" w:rsidRDefault="00180DB9">
      <w:pPr>
        <w:pStyle w:val="ConsPlusNormal0"/>
        <w:jc w:val="right"/>
      </w:pPr>
      <w:r>
        <w:t>утвержденным приказом Минтранса России</w:t>
      </w:r>
    </w:p>
    <w:p w:rsidR="009525D7" w:rsidRDefault="00180DB9">
      <w:pPr>
        <w:pStyle w:val="ConsPlusNormal0"/>
        <w:jc w:val="right"/>
      </w:pPr>
      <w:r>
        <w:t>от 4 февраля 2025 г. N 34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Title0"/>
        <w:jc w:val="center"/>
      </w:pPr>
      <w:bookmarkStart w:id="17" w:name="P274"/>
      <w:bookmarkEnd w:id="17"/>
      <w:r>
        <w:t>ПЕРЕЧНИ</w:t>
      </w:r>
    </w:p>
    <w:p w:rsidR="009525D7" w:rsidRDefault="00180DB9">
      <w:pPr>
        <w:pStyle w:val="ConsPlusTitle0"/>
        <w:jc w:val="center"/>
      </w:pPr>
      <w:r>
        <w:t>ОРУЖИЯ, ВЗРЫВЧАТЫХ ВЕЩЕСТВ ИЛИ ДРУГИХ УСТРОЙСТВ,</w:t>
      </w:r>
    </w:p>
    <w:p w:rsidR="009525D7" w:rsidRDefault="00180DB9">
      <w:pPr>
        <w:pStyle w:val="ConsPlusTitle0"/>
        <w:jc w:val="center"/>
      </w:pPr>
      <w:r>
        <w:t>ПРЕДМЕ</w:t>
      </w:r>
      <w:r>
        <w:t>ТОВ И ВЕЩЕСТВ, В ОТНОШЕНИИ КОТОРЫХ УСТАНОВЛЕН ЗАПРЕТ</w:t>
      </w:r>
    </w:p>
    <w:p w:rsidR="009525D7" w:rsidRDefault="00180DB9">
      <w:pPr>
        <w:pStyle w:val="ConsPlusTitle0"/>
        <w:jc w:val="center"/>
      </w:pPr>
      <w:r>
        <w:t>ИЛИ ОГРАНИЧЕНИЕ НА ПЕРЕМЕЩЕНИЕ В ЗОНУ ТРАНСПОРТНОЙ</w:t>
      </w:r>
    </w:p>
    <w:p w:rsidR="009525D7" w:rsidRDefault="00180DB9">
      <w:pPr>
        <w:pStyle w:val="ConsPlusTitle0"/>
        <w:jc w:val="center"/>
      </w:pPr>
      <w:r>
        <w:t>БЕЗОПАСНОСТИ ИЛИ ЕЕ ЧАСТЬ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Title0"/>
        <w:jc w:val="center"/>
        <w:outlineLvl w:val="2"/>
      </w:pPr>
      <w:r>
        <w:t>I. Перечень оружия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1. Боевое ручное стрелковое оружие и его основные части, а также боеприпасы к такому оружию, боевое холод</w:t>
      </w:r>
      <w:r>
        <w:t>ное оружие.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18" w:name="P283"/>
      <w:bookmarkEnd w:id="18"/>
      <w:r>
        <w:t>2. Оружие гражданское, его основные части и патроны к нему: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lastRenderedPageBreak/>
        <w:t>2.1. Оружие самообороны: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огнестрельное гладкоствольное длинноствольное оружие с патронами к нему, в том числе с патронами травматического действия;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огнестрельное оружие ограниченного поражения (пистолет, револьвер, огнестрельное бесствольное устройство) с патронами травматического действия, патронами газового действия и патронами светозвукового действия;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газовое оружие (газовые пистолеты и револьверы,</w:t>
      </w:r>
      <w:r>
        <w:t xml:space="preserve"> в том числе патроны к ним, механические распылители, аэрозольные и другие устройства, снаряженные слезоточивыми или раздражающими веществами);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электрошоковые устройства и искровые разрядники.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2.2. Спортивное оружие: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огнестрельное с нарезным стволом;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огнестрельное гладкоствольное;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пневматическое с дульной энергией свыше 3 Дж;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холодное клинковое и метательное оружие.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2.3. Охотничье оружие: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огнестрельное длинноствольное;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пневматическое;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холодное клинковое и метательное стрелковое.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2.4. Сигнальное оружие.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2.5. Холодное клинковое оружие, предназначенное для ношения с казачьей формой, а также с национальными костюмами народов Российской Федерации, атрибутика которых определяется Правительством Российской Федерации.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2.6. Оружие, используемое в культурных и об</w:t>
      </w:r>
      <w:r>
        <w:t>разовательных целях: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оружие, имеющее культурную ценность;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старинное (антикварное) оружие;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копии старинного (антикварного) оружия;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реплики старинного (антикварного) оружия;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списанное оружие.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19" w:name="P306"/>
      <w:bookmarkEnd w:id="19"/>
      <w:r>
        <w:lastRenderedPageBreak/>
        <w:t xml:space="preserve">3. Оружие служебное огнестрельное, его основные части и патроны к </w:t>
      </w:r>
      <w:r>
        <w:t>нему: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гладкоствольное и нарезное короткоствольное;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гладкоствольное длинноствольное;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ограниченного поражения.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4. Оружие, производимое только для экспорта, отвечающее требованиям стран-импортеров.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Title0"/>
        <w:jc w:val="center"/>
        <w:outlineLvl w:val="2"/>
      </w:pPr>
      <w:r>
        <w:t>II. Перечень взрывчатых веществ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5. Средства пиротехнические</w:t>
      </w:r>
      <w:r>
        <w:t>, включая: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средства термитные, шнуры огнепроводные и стопиновые;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средства осветительные и фотоосветительные;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средства сигнальные;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средства фейерверочные;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средства дымовые;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средства пироавтоматики;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средства пиротехнические имитационные, учебно-имитационные.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6. Взрывчатые вещества, включая: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бризантные;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промышленные;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инициирующие;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самодельные взрывчатые вещества на основе соединений азота и иные смесевые со средствами инициирования или без них;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перхлораты;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пороха пироксилиновые, дымные.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7. Составные части взры</w:t>
      </w:r>
      <w:r>
        <w:t>вных устройств: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7.1. Заряды твердотопливные.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7.2. Средства инициирования: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средства воспламенения механического действия;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lastRenderedPageBreak/>
        <w:t>средства детонирования механического действия;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исполнительные механизмы на основе средств инициирования.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8. Снаряжение и прочие составные части взрывных устройств: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шашки снаряжательные;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шашки (детонаторы).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Title0"/>
        <w:jc w:val="center"/>
        <w:outlineLvl w:val="2"/>
      </w:pPr>
      <w:r>
        <w:t>III. Перечень других устройств, предметов и веществ,</w:t>
      </w:r>
    </w:p>
    <w:p w:rsidR="009525D7" w:rsidRDefault="00180DB9">
      <w:pPr>
        <w:pStyle w:val="ConsPlusTitle0"/>
        <w:jc w:val="center"/>
      </w:pPr>
      <w:r>
        <w:t>в отношении которых установлен запрет или ограничение</w:t>
      </w:r>
    </w:p>
    <w:p w:rsidR="009525D7" w:rsidRDefault="00180DB9">
      <w:pPr>
        <w:pStyle w:val="ConsPlusTitle0"/>
        <w:jc w:val="center"/>
      </w:pPr>
      <w:r>
        <w:t>на перемещение в зону транспортной безопасности или ее часть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bookmarkStart w:id="20" w:name="P343"/>
      <w:bookmarkEnd w:id="20"/>
      <w:r>
        <w:t>9. Предметы и вещества, содержащие опасные радиоактивные агенты: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соединения и изделия с радиоактивными изотопами;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источники альфа- и нейтронного излучения;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источники бета-излучения;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источники га</w:t>
      </w:r>
      <w:r>
        <w:t>мма- и тормозного излучений;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источники образцовые альфа-излучения;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источники образцовые бета-излучения;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источники гамма-излучения (на основе изотопов цезия, кобальта);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источники образцовые рентгеновского излучения;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источники тепла закрытые радионуклидные;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источники тепла закрытые радионуклидные на основе радионуклидов альфа-излучения;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источники тепла закрытые радионуклидные на основе радионуклидов бета-излучения.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21" w:name="P355"/>
      <w:bookmarkEnd w:id="21"/>
      <w:r>
        <w:t>10. Предметы и вещества, содержащие опасные химические агенты: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3,4-метилендиоксифенил-2-пропано</w:t>
      </w:r>
      <w:r>
        <w:t>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адамсит;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азотная кислота;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аконит;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аконитин;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lastRenderedPageBreak/>
        <w:t>аммиак;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ангидрид уксусной кислоты;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арсин;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ацеклидин (3-хинуклидинилацетат);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Би-Зет - Хинуклидил-3-бензилат (от английского BZ) - 3-хинуклидиловый эфир бензиловой кислоты;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бромистый водород;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бруцин;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ВИ-газ, Ви-Экс (от английского VX), ЕА 1701 - O-этил-S-2 диизопропиламиноэтилметилфосфонат;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гексафторид вольфрама;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гиосциамин - основание, камфорат (1-тропилтропат (камфорат), сульфат (L-тропилтропат (сульфат);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глифтор (1,3-дифторпропанол-2 (1) 70 - 75%, 1</w:t>
      </w:r>
      <w:r>
        <w:t>-фтор-3-хлорпропанол-2 (2) 10 - 20%);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горчичный газ (иприт);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жидкость И-М (этилцеллозольва 50%, метанола 50%);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жидкость, содержащая хлорид натрия, нитрат уранила, 4-хлорбензальдегид;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зарин и зоман;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змеиный яд;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диборан;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изосафролкарбахолин (N-(бета-карбамои</w:t>
      </w:r>
      <w:r>
        <w:t>локсиэтил)-триметиламмония хлорид);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лизергид;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люизит;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малеиновый ангидрид;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меркаптофос;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метиловый спирт;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мышьяковистый ангидрид и его производные, включая их лекарственные формы в разных </w:t>
      </w:r>
      <w:r>
        <w:lastRenderedPageBreak/>
        <w:t>дозировках;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мышьяковый ангидрид и его производные, включая их лекарственные формы в разных дозировках;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новарсенол (5-(3-амино-4-оксифениларсено)-2-гидроксианилинометилсульфоксилат);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перфторизобутен;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пиперональ;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промеран (3-хлорртуть-2-метоксипропилмочевина) и его лека</w:t>
      </w:r>
      <w:r>
        <w:t>рственные формы в разных дозировках;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пчелиный яд очищенный;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рицин;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ртуть металлическая, а также соли ртути;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сафрол;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сернистый газ;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серная кислота;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сероводород;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сероуглерод;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Си-Эн (от английского CN) - хлорацетофенон;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Си-Эс (от английского CS) - динитрил о-хлорбензилиденмалоновой кислоты;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Си-Ар (от английского CR) - дибензоксазепин;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синильная (цианистоводородная) кислота, Циклон-Б и цианиды металлов;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скополамина гидробромид;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стрихнина нитрат и его лекарственные формы в </w:t>
      </w:r>
      <w:r>
        <w:t>разных дозировках;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спирт этиловый синтетический, технический и пищевой, непригодный для производства алкогольной продукции;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сумма алкалоидов красавки;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соли пирофосфорной кислоты;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соли цианистой и роданистоводородной кислот;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lastRenderedPageBreak/>
        <w:t>таллий и его соли;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тетракарбонил</w:t>
      </w:r>
      <w:r>
        <w:t xml:space="preserve"> никеля;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тетраэтилсвинец и его смеси с другими веществами (в том числе этиловая жидкость), кроме этилированных бензинов;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треххлористый фосфор;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трифторид бора;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фосген и дифосген;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фосфид цинка;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фосфор белый (фосфор желтый);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ферроцианиды;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фтор и фторзамещенны</w:t>
      </w:r>
      <w:r>
        <w:t>е сильные органические кислоты;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фтористый водород (плавиковая кислота);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формальдегид;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хлороформ (трихлорметан);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хлор и хлорзамещенные сильные органические кислоты;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хлорид бора;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хлористый водород (соляная кислота);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хлорпикрин;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цианистый водород;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циановая и циануровая кислоты, замещенные фторированные и хлорированные;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цианплав;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цинхонин;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щавелевая кислота;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экстракт чилибухи;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эргометрин и его соли;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эрготамин и его соли;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lastRenderedPageBreak/>
        <w:t>этилмеркурхлорид;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этиленоксид;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этиленгликоль.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22" w:name="P436"/>
      <w:bookmarkEnd w:id="22"/>
      <w:r>
        <w:t>11. Предметы и вещества, содержащие опасные биологические агенты: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11.1. Бактерии (включая риккетсиозы и хламидии):</w:t>
      </w:r>
    </w:p>
    <w:p w:rsidR="009525D7" w:rsidRPr="003D74F2" w:rsidRDefault="00180DB9">
      <w:pPr>
        <w:pStyle w:val="ConsPlusNormal0"/>
        <w:spacing w:before="240"/>
        <w:ind w:firstLine="540"/>
        <w:jc w:val="both"/>
        <w:rPr>
          <w:lang w:val="en-US"/>
        </w:rPr>
      </w:pPr>
      <w:r w:rsidRPr="003D74F2">
        <w:rPr>
          <w:lang w:val="en-US"/>
        </w:rPr>
        <w:t>Bacillus anthracis, A22 (</w:t>
      </w:r>
      <w:r>
        <w:t>сибирская</w:t>
      </w:r>
      <w:r w:rsidRPr="003D74F2">
        <w:rPr>
          <w:lang w:val="en-US"/>
        </w:rPr>
        <w:t xml:space="preserve"> </w:t>
      </w:r>
      <w:r>
        <w:t>язва</w:t>
      </w:r>
      <w:r w:rsidRPr="003D74F2">
        <w:rPr>
          <w:lang w:val="en-US"/>
        </w:rPr>
        <w:t>);</w:t>
      </w:r>
    </w:p>
    <w:p w:rsidR="009525D7" w:rsidRPr="003D74F2" w:rsidRDefault="00180DB9">
      <w:pPr>
        <w:pStyle w:val="ConsPlusNormal0"/>
        <w:spacing w:before="240"/>
        <w:ind w:firstLine="540"/>
        <w:jc w:val="both"/>
        <w:rPr>
          <w:lang w:val="en-US"/>
        </w:rPr>
      </w:pPr>
      <w:r w:rsidRPr="003D74F2">
        <w:rPr>
          <w:lang w:val="en-US"/>
        </w:rPr>
        <w:t>Bartonella quintana, A79.0 (</w:t>
      </w:r>
      <w:r>
        <w:t>окопная</w:t>
      </w:r>
      <w:r w:rsidRPr="003D74F2">
        <w:rPr>
          <w:lang w:val="en-US"/>
        </w:rPr>
        <w:t xml:space="preserve"> </w:t>
      </w:r>
      <w:r>
        <w:t>лихорадка</w:t>
      </w:r>
      <w:r w:rsidRPr="003D74F2">
        <w:rPr>
          <w:lang w:val="en-US"/>
        </w:rPr>
        <w:t>);</w:t>
      </w:r>
    </w:p>
    <w:p w:rsidR="009525D7" w:rsidRPr="003D74F2" w:rsidRDefault="00180DB9">
      <w:pPr>
        <w:pStyle w:val="ConsPlusNormal0"/>
        <w:spacing w:before="240"/>
        <w:ind w:firstLine="540"/>
        <w:jc w:val="both"/>
        <w:rPr>
          <w:lang w:val="en-US"/>
        </w:rPr>
      </w:pPr>
      <w:r w:rsidRPr="003D74F2">
        <w:rPr>
          <w:lang w:val="en-US"/>
        </w:rPr>
        <w:t>Brucella species, A23 (</w:t>
      </w:r>
      <w:r>
        <w:t>бруцеллез</w:t>
      </w:r>
      <w:r w:rsidRPr="003D74F2">
        <w:rPr>
          <w:lang w:val="en-US"/>
        </w:rPr>
        <w:t>);</w:t>
      </w:r>
    </w:p>
    <w:p w:rsidR="009525D7" w:rsidRPr="003D74F2" w:rsidRDefault="00180DB9">
      <w:pPr>
        <w:pStyle w:val="ConsPlusNormal0"/>
        <w:spacing w:before="240"/>
        <w:ind w:firstLine="540"/>
        <w:jc w:val="both"/>
        <w:rPr>
          <w:lang w:val="en-US"/>
        </w:rPr>
      </w:pPr>
      <w:r w:rsidRPr="003D74F2">
        <w:rPr>
          <w:lang w:val="en-US"/>
        </w:rPr>
        <w:t>Burkholderia mal</w:t>
      </w:r>
      <w:r w:rsidRPr="003D74F2">
        <w:rPr>
          <w:lang w:val="en-US"/>
        </w:rPr>
        <w:t>lei, A24.0 (</w:t>
      </w:r>
      <w:r>
        <w:t>сап</w:t>
      </w:r>
      <w:r w:rsidRPr="003D74F2">
        <w:rPr>
          <w:lang w:val="en-US"/>
        </w:rPr>
        <w:t>);</w:t>
      </w:r>
    </w:p>
    <w:p w:rsidR="009525D7" w:rsidRPr="003D74F2" w:rsidRDefault="00180DB9">
      <w:pPr>
        <w:pStyle w:val="ConsPlusNormal0"/>
        <w:spacing w:before="240"/>
        <w:ind w:firstLine="540"/>
        <w:jc w:val="both"/>
        <w:rPr>
          <w:lang w:val="en-US"/>
        </w:rPr>
      </w:pPr>
      <w:r w:rsidRPr="003D74F2">
        <w:rPr>
          <w:lang w:val="en-US"/>
        </w:rPr>
        <w:t>Burkholderia pseudomallei, A24 (</w:t>
      </w:r>
      <w:r>
        <w:t>мелиоидоз</w:t>
      </w:r>
      <w:r w:rsidRPr="003D74F2">
        <w:rPr>
          <w:lang w:val="en-US"/>
        </w:rPr>
        <w:t>);</w:t>
      </w:r>
    </w:p>
    <w:p w:rsidR="009525D7" w:rsidRPr="003D74F2" w:rsidRDefault="00180DB9">
      <w:pPr>
        <w:pStyle w:val="ConsPlusNormal0"/>
        <w:spacing w:before="240"/>
        <w:ind w:firstLine="540"/>
        <w:jc w:val="both"/>
        <w:rPr>
          <w:lang w:val="en-US"/>
        </w:rPr>
      </w:pPr>
      <w:r w:rsidRPr="003D74F2">
        <w:rPr>
          <w:lang w:val="en-US"/>
        </w:rPr>
        <w:t>Franciscella tularensis, A21 (</w:t>
      </w:r>
      <w:r>
        <w:t>туляремия</w:t>
      </w:r>
      <w:r w:rsidRPr="003D74F2">
        <w:rPr>
          <w:lang w:val="en-US"/>
        </w:rPr>
        <w:t>);</w:t>
      </w:r>
    </w:p>
    <w:p w:rsidR="009525D7" w:rsidRPr="003D74F2" w:rsidRDefault="00180DB9">
      <w:pPr>
        <w:pStyle w:val="ConsPlusNormal0"/>
        <w:spacing w:before="240"/>
        <w:ind w:firstLine="540"/>
        <w:jc w:val="both"/>
        <w:rPr>
          <w:lang w:val="en-US"/>
        </w:rPr>
      </w:pPr>
      <w:r w:rsidRPr="003D74F2">
        <w:rPr>
          <w:lang w:val="en-US"/>
        </w:rPr>
        <w:t>Salmonella typhi, A01.0 (</w:t>
      </w:r>
      <w:r>
        <w:t>брюшной</w:t>
      </w:r>
      <w:r w:rsidRPr="003D74F2">
        <w:rPr>
          <w:lang w:val="en-US"/>
        </w:rPr>
        <w:t xml:space="preserve"> </w:t>
      </w:r>
      <w:r>
        <w:t>тиф</w:t>
      </w:r>
      <w:r w:rsidRPr="003D74F2">
        <w:rPr>
          <w:lang w:val="en-US"/>
        </w:rPr>
        <w:t>);</w:t>
      </w:r>
    </w:p>
    <w:p w:rsidR="009525D7" w:rsidRPr="003D74F2" w:rsidRDefault="00180DB9">
      <w:pPr>
        <w:pStyle w:val="ConsPlusNormal0"/>
        <w:spacing w:before="240"/>
        <w:ind w:firstLine="540"/>
        <w:jc w:val="both"/>
        <w:rPr>
          <w:lang w:val="en-US"/>
        </w:rPr>
      </w:pPr>
      <w:r w:rsidRPr="003D74F2">
        <w:rPr>
          <w:lang w:val="en-US"/>
        </w:rPr>
        <w:t>Shigella species, A03 (</w:t>
      </w:r>
      <w:r>
        <w:t>шигеллез</w:t>
      </w:r>
      <w:r w:rsidRPr="003D74F2">
        <w:rPr>
          <w:lang w:val="en-US"/>
        </w:rPr>
        <w:t>);</w:t>
      </w:r>
    </w:p>
    <w:p w:rsidR="009525D7" w:rsidRPr="003D74F2" w:rsidRDefault="00180DB9">
      <w:pPr>
        <w:pStyle w:val="ConsPlusNormal0"/>
        <w:spacing w:before="240"/>
        <w:ind w:firstLine="540"/>
        <w:jc w:val="both"/>
        <w:rPr>
          <w:lang w:val="en-US"/>
        </w:rPr>
      </w:pPr>
      <w:r w:rsidRPr="003D74F2">
        <w:rPr>
          <w:lang w:val="en-US"/>
        </w:rPr>
        <w:t>Vibrio cholerae, A00 (</w:t>
      </w:r>
      <w:r>
        <w:t>холера</w:t>
      </w:r>
      <w:r w:rsidRPr="003D74F2">
        <w:rPr>
          <w:lang w:val="en-US"/>
        </w:rPr>
        <w:t>);</w:t>
      </w:r>
    </w:p>
    <w:p w:rsidR="009525D7" w:rsidRPr="003D74F2" w:rsidRDefault="00180DB9">
      <w:pPr>
        <w:pStyle w:val="ConsPlusNormal0"/>
        <w:spacing w:before="240"/>
        <w:ind w:firstLine="540"/>
        <w:jc w:val="both"/>
        <w:rPr>
          <w:lang w:val="en-US"/>
        </w:rPr>
      </w:pPr>
      <w:r w:rsidRPr="003D74F2">
        <w:rPr>
          <w:lang w:val="en-US"/>
        </w:rPr>
        <w:t>Yersinia pestis, A20 (</w:t>
      </w:r>
      <w:r>
        <w:t>чума</w:t>
      </w:r>
      <w:r w:rsidRPr="003D74F2">
        <w:rPr>
          <w:lang w:val="en-US"/>
        </w:rPr>
        <w:t>);</w:t>
      </w:r>
    </w:p>
    <w:p w:rsidR="009525D7" w:rsidRPr="003D74F2" w:rsidRDefault="00180DB9">
      <w:pPr>
        <w:pStyle w:val="ConsPlusNormal0"/>
        <w:spacing w:before="240"/>
        <w:ind w:firstLine="540"/>
        <w:jc w:val="both"/>
        <w:rPr>
          <w:lang w:val="en-US"/>
        </w:rPr>
      </w:pPr>
      <w:r w:rsidRPr="003D74F2">
        <w:rPr>
          <w:lang w:val="en-US"/>
        </w:rPr>
        <w:t xml:space="preserve">Coxiella burnetii, </w:t>
      </w:r>
      <w:r w:rsidRPr="003D74F2">
        <w:rPr>
          <w:lang w:val="en-US"/>
        </w:rPr>
        <w:t>A78 (</w:t>
      </w:r>
      <w:r>
        <w:t>лихорадка</w:t>
      </w:r>
      <w:r w:rsidRPr="003D74F2">
        <w:rPr>
          <w:lang w:val="en-US"/>
        </w:rPr>
        <w:t xml:space="preserve"> </w:t>
      </w:r>
      <w:r>
        <w:t>Ку</w:t>
      </w:r>
      <w:r w:rsidRPr="003D74F2">
        <w:rPr>
          <w:lang w:val="en-US"/>
        </w:rPr>
        <w:t>);</w:t>
      </w:r>
    </w:p>
    <w:p w:rsidR="009525D7" w:rsidRPr="003D74F2" w:rsidRDefault="00180DB9">
      <w:pPr>
        <w:pStyle w:val="ConsPlusNormal0"/>
        <w:spacing w:before="240"/>
        <w:ind w:firstLine="540"/>
        <w:jc w:val="both"/>
        <w:rPr>
          <w:lang w:val="en-US"/>
        </w:rPr>
      </w:pPr>
      <w:r w:rsidRPr="003D74F2">
        <w:rPr>
          <w:lang w:val="en-US"/>
        </w:rPr>
        <w:t>Orientia tsutsugamushi, A75.3 (</w:t>
      </w:r>
      <w:r>
        <w:t>клещевой</w:t>
      </w:r>
      <w:r w:rsidRPr="003D74F2">
        <w:rPr>
          <w:lang w:val="en-US"/>
        </w:rPr>
        <w:t xml:space="preserve"> </w:t>
      </w:r>
      <w:r>
        <w:t>тиф</w:t>
      </w:r>
      <w:r w:rsidRPr="003D74F2">
        <w:rPr>
          <w:lang w:val="en-US"/>
        </w:rPr>
        <w:t>);</w:t>
      </w:r>
    </w:p>
    <w:p w:rsidR="009525D7" w:rsidRPr="003D74F2" w:rsidRDefault="00180DB9">
      <w:pPr>
        <w:pStyle w:val="ConsPlusNormal0"/>
        <w:spacing w:before="240"/>
        <w:ind w:firstLine="540"/>
        <w:jc w:val="both"/>
        <w:rPr>
          <w:lang w:val="en-US"/>
        </w:rPr>
      </w:pPr>
      <w:r w:rsidRPr="003D74F2">
        <w:rPr>
          <w:lang w:val="en-US"/>
        </w:rPr>
        <w:t>Rickettsia prowazekii, A75 (</w:t>
      </w:r>
      <w:r>
        <w:t>эпидемический</w:t>
      </w:r>
      <w:r w:rsidRPr="003D74F2">
        <w:rPr>
          <w:lang w:val="en-US"/>
        </w:rPr>
        <w:t xml:space="preserve"> </w:t>
      </w:r>
      <w:r>
        <w:t>сыпной</w:t>
      </w:r>
      <w:r w:rsidRPr="003D74F2">
        <w:rPr>
          <w:lang w:val="en-US"/>
        </w:rPr>
        <w:t xml:space="preserve"> </w:t>
      </w:r>
      <w:r>
        <w:t>тиф</w:t>
      </w:r>
      <w:r w:rsidRPr="003D74F2">
        <w:rPr>
          <w:lang w:val="en-US"/>
        </w:rPr>
        <w:t>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Rickettsia rickettsii, A77.0 (пятнистая лихорадка Скалистых гор);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Chlamydia psittaci, A70 (пситтакоз).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11.2. Грибок - coccidiodes immitis, B38 (кокцидиоидомикоз).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11.3. Вирусы, вызывающие болезни: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болезнь, вызванная вирусом Хантаан, корейская и другие виды геморрагической лихорадки, A98.5;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другая вирусная пневмония, J12.8;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Крымская геморрагическая лихорадка</w:t>
      </w:r>
      <w:r>
        <w:t xml:space="preserve"> (вызванная вирусом Конго), A98.0;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lastRenderedPageBreak/>
        <w:t>лихорадка Рифт-Валли, A92.4;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болезнь, вызванная вирусом Эбола, A98.3;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болезнь, вызванная вирусом Марбург, A98.4;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лимфоцитарный хориоменингит, A87.2;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Хунин, A96.0 (Аргентинская геморрагическая лихорадка);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Мачупо, A96.1 (Бо</w:t>
      </w:r>
      <w:r>
        <w:t>ливийская геморрагическая лихорадка);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лихорадка Ласса, A96.2;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клещевой вирусный энцефалит, русский весенне-летний энцефалит, A84.0 (A84);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лихорадка Денге, A90 (A91);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желтая лихорадка, A95;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омская геморрагическая лихорадка, A98.1;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японский энцефалит, A83.0;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западный лошадиный энцефаломиелит, a83.1;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восточный лошадиный энцефаломиелит, a83.2;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болезнь, вызванная вирусом Чикунгунья, A92.0;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лихорадка О'Ньонг-Ньонг, A92.1;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венесуэльский лошадиный энцефаломиелит, A92.2;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variola major, B03 (оспа);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инфекции, вызванны</w:t>
      </w:r>
      <w:r>
        <w:t>е вирусом обезьяньей оспы, B04;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белая оспа (разновидность вируса оспы);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грипп и пневмония, J10, 11.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11.4. Простейшие: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Naeglaeria fowleri, B60.2 (неглериаз);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Toxoplasma gondii, B58 (токсоплазмоз);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Schistosoma species, B65 (шистосомоз).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23" w:name="P483"/>
      <w:bookmarkEnd w:id="23"/>
      <w:r>
        <w:lastRenderedPageBreak/>
        <w:t>12. Предметы, содержащие взрывчатые вещества: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12.1. Патроны к гражданскому и служебному оружию: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а) патроны к гражданскому оружию самообороны: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травматического действия к огнестрельному гладкоствольному длинноствольному;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травматического действия к огнестрель</w:t>
      </w:r>
      <w:r>
        <w:t>ному ограниченного поражения (пистолетам, револьверам, бесствольным устройствам);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газового действия;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б) патроны светозвукового действия;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в) патроны к гражданскому спортивному и охотничьему оружию: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огнестрельному с нарезным стволом;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огнестрельному гладкоств</w:t>
      </w:r>
      <w:r>
        <w:t>ольному;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пневматическому;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г) патроны сигнальные к огнестрельному и (или) сигнальному оружию;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д) патроны к огнестрельным изделиям производственного назначения, конструктивно сходным с огнестрельным оружием;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е) патроны к служебному огнестрельному оружию: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гла</w:t>
      </w:r>
      <w:r>
        <w:t>дкоствольному и нарезному короткоствольному;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ограниченного поражения;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ж) патроны, производимые только для экспорта в соответствии с техническими требованиями стран-импортеров;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з) патроны испытательные: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для оружия с нарезным стволом;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для гладкоствольного ор</w:t>
      </w:r>
      <w:r>
        <w:t>ужия.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24" w:name="P503"/>
      <w:bookmarkEnd w:id="24"/>
      <w:r>
        <w:t>13. Изделия, конструктивно сходные с огнестрельным оружием, пневматическим оружием и холодным оружием, а также способные применяться при совершении акта незаконного вмешательства в качестве таких видов оружия (за исключением перемещаемых в зону транс</w:t>
      </w:r>
      <w:r>
        <w:t>портной безопасности объекта транспортной инфраструктуры или транспортного средства в целях обеспечения их деятельности и обслуживания, находящихся на них физических лиц изделий, сертифицированных в качестве изделий хозяйственно-бытового и производственног</w:t>
      </w:r>
      <w:r>
        <w:t xml:space="preserve">о назначения, а также столовых приборов, соответствующих параметрам и размерам, </w:t>
      </w:r>
      <w:r>
        <w:lastRenderedPageBreak/>
        <w:t xml:space="preserve">установленным </w:t>
      </w:r>
      <w:hyperlink r:id="rId69" w:tooltip="Ссылка на КонсультантПлюс">
        <w:r>
          <w:rPr>
            <w:color w:val="0000FF"/>
          </w:rPr>
          <w:t>разделами 3</w:t>
        </w:r>
      </w:hyperlink>
      <w:r>
        <w:t xml:space="preserve">, </w:t>
      </w:r>
      <w:hyperlink r:id="rId70" w:tooltip="Ссылка на КонсультантПлюс">
        <w:r>
          <w:rPr>
            <w:color w:val="0000FF"/>
          </w:rPr>
          <w:t>4</w:t>
        </w:r>
      </w:hyperlink>
      <w:r>
        <w:t xml:space="preserve"> ГОСТ Р 51687-2021 "Национальный стандарт Российской Федерации. Приборы столовые и принадлежности кухонные из корроз</w:t>
      </w:r>
      <w:r>
        <w:t xml:space="preserve">ионно-стойкой стали. Общие технические условия" (утвержден </w:t>
      </w:r>
      <w:hyperlink r:id="rId71" w:tooltip="Ссылка на КонсультантПлюс">
        <w:r>
          <w:rPr>
            <w:color w:val="0000FF"/>
          </w:rPr>
          <w:t>приказом</w:t>
        </w:r>
      </w:hyperlink>
      <w:r>
        <w:t xml:space="preserve"> Росстандарта от 30 ноября 2021 г. N 1654-ст, введен в действие с</w:t>
      </w:r>
      <w:r>
        <w:t xml:space="preserve"> 1 марта 2022 г.).</w:t>
      </w: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  <w:outlineLvl w:val="1"/>
      </w:pPr>
      <w:r>
        <w:t>Приложение N 2</w:t>
      </w:r>
    </w:p>
    <w:p w:rsidR="009525D7" w:rsidRDefault="00180DB9">
      <w:pPr>
        <w:pStyle w:val="ConsPlusNormal0"/>
        <w:jc w:val="right"/>
      </w:pPr>
      <w:r>
        <w:t>к Правилам проведения досмотра,</w:t>
      </w:r>
    </w:p>
    <w:p w:rsidR="009525D7" w:rsidRDefault="00180DB9">
      <w:pPr>
        <w:pStyle w:val="ConsPlusNormal0"/>
        <w:jc w:val="right"/>
      </w:pPr>
      <w:r>
        <w:t>дополнительного досмотра,</w:t>
      </w:r>
    </w:p>
    <w:p w:rsidR="009525D7" w:rsidRDefault="00180DB9">
      <w:pPr>
        <w:pStyle w:val="ConsPlusNormal0"/>
        <w:jc w:val="right"/>
      </w:pPr>
      <w:r>
        <w:t>повторного досмотра, наблюдения</w:t>
      </w:r>
    </w:p>
    <w:p w:rsidR="009525D7" w:rsidRDefault="00180DB9">
      <w:pPr>
        <w:pStyle w:val="ConsPlusNormal0"/>
        <w:jc w:val="right"/>
      </w:pPr>
      <w:r>
        <w:t>и (или) собеседования в целях</w:t>
      </w:r>
    </w:p>
    <w:p w:rsidR="009525D7" w:rsidRDefault="00180DB9">
      <w:pPr>
        <w:pStyle w:val="ConsPlusNormal0"/>
        <w:jc w:val="right"/>
      </w:pPr>
      <w:r>
        <w:t>обеспечения транспортной безопасности,</w:t>
      </w:r>
    </w:p>
    <w:p w:rsidR="009525D7" w:rsidRDefault="00180DB9">
      <w:pPr>
        <w:pStyle w:val="ConsPlusNormal0"/>
        <w:jc w:val="right"/>
      </w:pPr>
      <w:r>
        <w:t>утвержденным приказом Минтранса России</w:t>
      </w:r>
    </w:p>
    <w:p w:rsidR="009525D7" w:rsidRDefault="00180DB9">
      <w:pPr>
        <w:pStyle w:val="ConsPlusNormal0"/>
        <w:jc w:val="right"/>
      </w:pPr>
      <w:r>
        <w:t>от 4 февраля 2025 г. N 34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</w:pPr>
      <w:r>
        <w:t>(Рекомендуемый образец)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nformat0"/>
        <w:jc w:val="both"/>
      </w:pPr>
      <w:bookmarkStart w:id="25" w:name="P520"/>
      <w:bookmarkEnd w:id="25"/>
      <w:r>
        <w:t xml:space="preserve">                                    Акт</w:t>
      </w:r>
    </w:p>
    <w:p w:rsidR="009525D7" w:rsidRDefault="00180DB9">
      <w:pPr>
        <w:pStyle w:val="ConsPlusNonformat0"/>
        <w:jc w:val="both"/>
      </w:pPr>
      <w:r>
        <w:t xml:space="preserve">         распознавания оружия или его составных частей, предметов</w:t>
      </w:r>
    </w:p>
    <w:p w:rsidR="009525D7" w:rsidRDefault="00180DB9">
      <w:pPr>
        <w:pStyle w:val="ConsPlusNonformat0"/>
        <w:jc w:val="both"/>
      </w:pPr>
      <w:r>
        <w:t xml:space="preserve">           и веществ, содержащих взрывчатые вещества, или других</w:t>
      </w:r>
    </w:p>
    <w:p w:rsidR="009525D7" w:rsidRDefault="00180DB9">
      <w:pPr>
        <w:pStyle w:val="ConsPlusNonformat0"/>
        <w:jc w:val="both"/>
      </w:pPr>
      <w:r>
        <w:t xml:space="preserve">             устройств, в отношен</w:t>
      </w:r>
      <w:r>
        <w:t>ии которых установлен запрет</w:t>
      </w:r>
    </w:p>
    <w:p w:rsidR="009525D7" w:rsidRDefault="00180DB9">
      <w:pPr>
        <w:pStyle w:val="ConsPlusNonformat0"/>
        <w:jc w:val="both"/>
      </w:pPr>
      <w:r>
        <w:t xml:space="preserve">            или ограничение на перемещение в зону транспортной</w:t>
      </w:r>
    </w:p>
    <w:p w:rsidR="009525D7" w:rsidRDefault="00180DB9">
      <w:pPr>
        <w:pStyle w:val="ConsPlusNonformat0"/>
        <w:jc w:val="both"/>
      </w:pPr>
      <w:r>
        <w:t xml:space="preserve">               безопасности, предметов и веществ, содержащих</w:t>
      </w:r>
    </w:p>
    <w:p w:rsidR="009525D7" w:rsidRDefault="00180DB9">
      <w:pPr>
        <w:pStyle w:val="ConsPlusNonformat0"/>
        <w:jc w:val="both"/>
      </w:pPr>
      <w:r>
        <w:t xml:space="preserve">                    ядовитые или радиоактивные вещества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 xml:space="preserve">"__" __________ 20__ г.                       </w:t>
      </w:r>
      <w:r>
        <w:t xml:space="preserve">                      N _____</w:t>
      </w:r>
    </w:p>
    <w:p w:rsidR="009525D7" w:rsidRDefault="00180DB9">
      <w:pPr>
        <w:pStyle w:val="ConsPlusNonformat0"/>
        <w:jc w:val="both"/>
      </w:pPr>
      <w:r>
        <w:t>_______ час (часа, часов) ______ минут (минута)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Субъект транспортной инфраструктуры _______________________________________</w:t>
      </w:r>
    </w:p>
    <w:p w:rsidR="009525D7" w:rsidRDefault="00180DB9">
      <w:pPr>
        <w:pStyle w:val="ConsPlusNonformat0"/>
        <w:jc w:val="both"/>
      </w:pPr>
      <w:r>
        <w:t xml:space="preserve"> (полное и (или) сокращенное (при наличии) наименование или фамилия, имя,</w:t>
      </w:r>
    </w:p>
    <w:p w:rsidR="009525D7" w:rsidRDefault="00180DB9">
      <w:pPr>
        <w:pStyle w:val="ConsPlusNonformat0"/>
        <w:jc w:val="both"/>
      </w:pPr>
      <w:r>
        <w:t xml:space="preserve">       отчество (при наличии) субъекта транспортной инфраструктуры)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Объект транспортной инфраструктуры ________________________________________</w:t>
      </w:r>
    </w:p>
    <w:p w:rsidR="009525D7" w:rsidRDefault="00180DB9">
      <w:pPr>
        <w:pStyle w:val="ConsPlusNonformat0"/>
        <w:jc w:val="both"/>
      </w:pPr>
      <w:r>
        <w:t>___________________________________________________________________________</w:t>
      </w:r>
    </w:p>
    <w:p w:rsidR="009525D7" w:rsidRDefault="00180DB9">
      <w:pPr>
        <w:pStyle w:val="ConsPlusNonformat0"/>
        <w:jc w:val="both"/>
      </w:pPr>
      <w:r>
        <w:t xml:space="preserve">   (наименование объекта транспортн</w:t>
      </w:r>
      <w:r>
        <w:t>ой инфраструктуры и номер КПП (поста)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Подразделение транспортной безопасности __________________________________.</w:t>
      </w:r>
    </w:p>
    <w:p w:rsidR="009525D7" w:rsidRDefault="00180DB9">
      <w:pPr>
        <w:pStyle w:val="ConsPlusNonformat0"/>
        <w:jc w:val="both"/>
      </w:pPr>
      <w:r>
        <w:t>(полное  и  (или)  сокращенное  (при  наличии)  наименование  подразделения</w:t>
      </w:r>
    </w:p>
    <w:p w:rsidR="009525D7" w:rsidRDefault="00180DB9">
      <w:pPr>
        <w:pStyle w:val="ConsPlusNonformat0"/>
        <w:jc w:val="both"/>
      </w:pPr>
      <w:r>
        <w:t>транспортной безопасности)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Я, __________________________________</w:t>
      </w:r>
      <w:r>
        <w:t>_____________________________________,</w:t>
      </w:r>
    </w:p>
    <w:p w:rsidR="009525D7" w:rsidRDefault="00180DB9">
      <w:pPr>
        <w:pStyle w:val="ConsPlusNonformat0"/>
        <w:jc w:val="both"/>
      </w:pPr>
      <w:r>
        <w:t xml:space="preserve">        (фамилия, имя, отчество (при наличии) работника подразделения</w:t>
      </w:r>
    </w:p>
    <w:p w:rsidR="009525D7" w:rsidRDefault="00180DB9">
      <w:pPr>
        <w:pStyle w:val="ConsPlusNonformat0"/>
        <w:jc w:val="both"/>
      </w:pPr>
      <w:r>
        <w:t xml:space="preserve">                          транспортной безопасности)</w:t>
      </w:r>
    </w:p>
    <w:p w:rsidR="009525D7" w:rsidRDefault="00180DB9">
      <w:pPr>
        <w:pStyle w:val="ConsPlusNonformat0"/>
        <w:jc w:val="both"/>
      </w:pPr>
      <w:r>
        <w:t>составил  настоящий  акт  о  том,  что  при проведении досмотра (повторного</w:t>
      </w:r>
    </w:p>
    <w:p w:rsidR="009525D7" w:rsidRDefault="00180DB9">
      <w:pPr>
        <w:pStyle w:val="ConsPlusNonformat0"/>
        <w:jc w:val="both"/>
      </w:pPr>
      <w:r>
        <w:t>досмотра, дополнит</w:t>
      </w:r>
      <w:r>
        <w:t>ельного досмотра, наблюдения и (или) собеседования) у</w:t>
      </w:r>
    </w:p>
    <w:p w:rsidR="009525D7" w:rsidRDefault="00180DB9">
      <w:pPr>
        <w:pStyle w:val="ConsPlusNonformat0"/>
        <w:jc w:val="both"/>
      </w:pPr>
      <w:r>
        <w:t>__________________________________________________________________________,</w:t>
      </w:r>
    </w:p>
    <w:p w:rsidR="009525D7" w:rsidRDefault="00180DB9">
      <w:pPr>
        <w:pStyle w:val="ConsPlusNonformat0"/>
        <w:jc w:val="both"/>
      </w:pPr>
      <w:r>
        <w:t xml:space="preserve">          (фамилия, имя, отчество (при наличии) досматриваемого)</w:t>
      </w:r>
    </w:p>
    <w:p w:rsidR="009525D7" w:rsidRDefault="00180DB9">
      <w:pPr>
        <w:pStyle w:val="ConsPlusNonformat0"/>
        <w:jc w:val="both"/>
      </w:pPr>
      <w:r>
        <w:t>следующий (следующая) _______________________________________</w:t>
      </w:r>
      <w:r>
        <w:t>_____________,</w:t>
      </w:r>
    </w:p>
    <w:p w:rsidR="009525D7" w:rsidRDefault="00180DB9">
      <w:pPr>
        <w:pStyle w:val="ConsPlusNonformat0"/>
        <w:jc w:val="both"/>
      </w:pPr>
      <w:r>
        <w:t xml:space="preserve">                           (маршрут следования (наименование объекта)</w:t>
      </w:r>
    </w:p>
    <w:p w:rsidR="009525D7" w:rsidRDefault="00180DB9">
      <w:pPr>
        <w:pStyle w:val="ConsPlusNonformat0"/>
        <w:jc w:val="both"/>
      </w:pPr>
      <w:r>
        <w:t xml:space="preserve">                     транспортного средства (номер рейса, поезда, маршрута)</w:t>
      </w:r>
    </w:p>
    <w:p w:rsidR="009525D7" w:rsidRDefault="00180DB9">
      <w:pPr>
        <w:pStyle w:val="ConsPlusNonformat0"/>
        <w:jc w:val="both"/>
      </w:pPr>
      <w:r>
        <w:lastRenderedPageBreak/>
        <w:t>распознан</w:t>
      </w:r>
    </w:p>
    <w:p w:rsidR="009525D7" w:rsidRDefault="00180DB9">
      <w:pPr>
        <w:pStyle w:val="ConsPlusNonformat0"/>
        <w:jc w:val="both"/>
      </w:pPr>
      <w:r>
        <w:t>(распознано) ______________________________________________________________</w:t>
      </w:r>
    </w:p>
    <w:p w:rsidR="009525D7" w:rsidRDefault="00180DB9">
      <w:pPr>
        <w:pStyle w:val="ConsPlusNonformat0"/>
        <w:jc w:val="both"/>
      </w:pPr>
      <w:r>
        <w:t xml:space="preserve">         </w:t>
      </w:r>
      <w:r>
        <w:t xml:space="preserve">     (оружие, его составная часть, предмет, вещество, устройство)</w:t>
      </w:r>
    </w:p>
    <w:p w:rsidR="009525D7" w:rsidRDefault="00180DB9">
      <w:pPr>
        <w:pStyle w:val="ConsPlusNonformat0"/>
        <w:jc w:val="both"/>
      </w:pPr>
      <w:r>
        <w:t>___________________________________________________________________________</w:t>
      </w:r>
    </w:p>
    <w:p w:rsidR="009525D7" w:rsidRDefault="00180DB9">
      <w:pPr>
        <w:pStyle w:val="ConsPlusNonformat0"/>
        <w:jc w:val="both"/>
      </w:pPr>
      <w:r>
        <w:t xml:space="preserve">       (место распознавания, описание выявленных предметов и веществ</w:t>
      </w:r>
    </w:p>
    <w:p w:rsidR="009525D7" w:rsidRDefault="00180DB9">
      <w:pPr>
        <w:pStyle w:val="ConsPlusNonformat0"/>
        <w:jc w:val="both"/>
      </w:pPr>
      <w:r>
        <w:t xml:space="preserve">    (при выявлении оружия - в том числе номер</w:t>
      </w:r>
      <w:r>
        <w:t xml:space="preserve"> и калибр оружия, размеры,</w:t>
      </w:r>
    </w:p>
    <w:p w:rsidR="009525D7" w:rsidRDefault="00180DB9">
      <w:pPr>
        <w:pStyle w:val="ConsPlusNonformat0"/>
        <w:jc w:val="both"/>
      </w:pPr>
      <w:r>
        <w:t xml:space="preserve">                  отличительные особенности, количество)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Акт составлен в присутствии:</w:t>
      </w:r>
    </w:p>
    <w:p w:rsidR="009525D7" w:rsidRDefault="00180DB9">
      <w:pPr>
        <w:pStyle w:val="ConsPlusNonformat0"/>
        <w:jc w:val="both"/>
      </w:pPr>
      <w:r>
        <w:t>1. _______________________________________________________________________.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 xml:space="preserve">       (фамилия, имя, отчество (при наличии), номер телефона, подпись)</w:t>
      </w:r>
    </w:p>
    <w:p w:rsidR="009525D7" w:rsidRDefault="00180DB9">
      <w:pPr>
        <w:pStyle w:val="ConsPlusNonformat0"/>
        <w:jc w:val="both"/>
      </w:pPr>
      <w:r>
        <w:t>2. _______________________________________________________________________.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 xml:space="preserve">       (фамилия, имя, отчество (при наличии), номер телефона, подпись)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Решение      о      проведении     до</w:t>
      </w:r>
      <w:r>
        <w:t>полнительного     досмотра     принято</w:t>
      </w:r>
    </w:p>
    <w:p w:rsidR="009525D7" w:rsidRDefault="00180DB9">
      <w:pPr>
        <w:pStyle w:val="ConsPlusNonformat0"/>
        <w:jc w:val="both"/>
      </w:pPr>
      <w:r>
        <w:t>__________________________________________________________________________.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 xml:space="preserve">       (наименование должности, фамилия, имя, отчество (при наличии)</w:t>
      </w:r>
    </w:p>
    <w:p w:rsidR="009525D7" w:rsidRDefault="00180DB9">
      <w:pPr>
        <w:pStyle w:val="ConsPlusNonformat0"/>
        <w:jc w:val="both"/>
      </w:pPr>
      <w:r>
        <w:t xml:space="preserve">                 ответственного лица, принявшего решение)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О   распознав</w:t>
      </w:r>
      <w:r>
        <w:t>ании   у   досмотренного   физического  лица  запрещенных  для</w:t>
      </w:r>
    </w:p>
    <w:p w:rsidR="009525D7" w:rsidRDefault="00180DB9">
      <w:pPr>
        <w:pStyle w:val="ConsPlusNonformat0"/>
        <w:jc w:val="both"/>
      </w:pPr>
      <w:r>
        <w:t>перемещения   в  зону  транспортной  безопасности  при  условии  отсутствия</w:t>
      </w:r>
    </w:p>
    <w:p w:rsidR="009525D7" w:rsidRDefault="00180DB9">
      <w:pPr>
        <w:pStyle w:val="ConsPlusNonformat0"/>
        <w:jc w:val="both"/>
      </w:pPr>
      <w:r>
        <w:t>законных  оснований  для  их ношения, хранения и транспортирования, оружия,</w:t>
      </w:r>
    </w:p>
    <w:p w:rsidR="009525D7" w:rsidRDefault="00180DB9">
      <w:pPr>
        <w:pStyle w:val="ConsPlusNonformat0"/>
        <w:jc w:val="both"/>
      </w:pPr>
      <w:r>
        <w:t>боеприпасов,  патронов к оружию, взрывчат</w:t>
      </w:r>
      <w:r>
        <w:t>ых веществ или взрывных устройств,</w:t>
      </w:r>
    </w:p>
    <w:p w:rsidR="009525D7" w:rsidRDefault="00180DB9">
      <w:pPr>
        <w:pStyle w:val="ConsPlusNonformat0"/>
        <w:jc w:val="both"/>
      </w:pPr>
      <w:r>
        <w:t>ядовитых  или  радиоактивных веществ, в отношении которых установлен запрет</w:t>
      </w:r>
    </w:p>
    <w:p w:rsidR="009525D7" w:rsidRDefault="00180DB9">
      <w:pPr>
        <w:pStyle w:val="ConsPlusNonformat0"/>
        <w:jc w:val="both"/>
      </w:pPr>
      <w:r>
        <w:t>или  ограничение  на  перемещение  в  зону  транспортной безопасности или о</w:t>
      </w:r>
    </w:p>
    <w:p w:rsidR="009525D7" w:rsidRDefault="00180DB9">
      <w:pPr>
        <w:pStyle w:val="ConsPlusNonformat0"/>
        <w:jc w:val="both"/>
      </w:pPr>
      <w:r>
        <w:t>выявлении признаков связи физического лица с подготовкой к совершению</w:t>
      </w:r>
      <w:r>
        <w:t xml:space="preserve"> актов</w:t>
      </w:r>
    </w:p>
    <w:p w:rsidR="009525D7" w:rsidRDefault="00180DB9">
      <w:pPr>
        <w:pStyle w:val="ConsPlusNonformat0"/>
        <w:jc w:val="both"/>
      </w:pPr>
      <w:r>
        <w:t>незаконного вмешательства сообщено:</w:t>
      </w:r>
    </w:p>
    <w:p w:rsidR="009525D7" w:rsidRDefault="00180DB9">
      <w:pPr>
        <w:pStyle w:val="ConsPlusNonformat0"/>
        <w:jc w:val="both"/>
      </w:pPr>
      <w:r>
        <w:t>___________________________________________________________________________</w:t>
      </w:r>
    </w:p>
    <w:p w:rsidR="009525D7" w:rsidRDefault="00180DB9">
      <w:pPr>
        <w:pStyle w:val="ConsPlusNonformat0"/>
        <w:jc w:val="both"/>
      </w:pPr>
      <w:r>
        <w:t xml:space="preserve">             (фамилия, имя, отчество (при наличии), должность)</w:t>
      </w:r>
    </w:p>
    <w:p w:rsidR="009525D7" w:rsidRDefault="00180DB9">
      <w:pPr>
        <w:pStyle w:val="ConsPlusNonformat0"/>
        <w:jc w:val="both"/>
      </w:pPr>
      <w:r>
        <w:t>__________________________________________________________________________</w:t>
      </w:r>
      <w:r>
        <w:t>.</w:t>
      </w:r>
    </w:p>
    <w:p w:rsidR="009525D7" w:rsidRDefault="00180DB9">
      <w:pPr>
        <w:pStyle w:val="ConsPlusNonformat0"/>
        <w:jc w:val="both"/>
      </w:pPr>
      <w:r>
        <w:t>Сведения о физическом лице, которое прошло досмотр или в действиях которого</w:t>
      </w:r>
    </w:p>
    <w:p w:rsidR="009525D7" w:rsidRDefault="00180DB9">
      <w:pPr>
        <w:pStyle w:val="ConsPlusNonformat0"/>
        <w:jc w:val="both"/>
      </w:pPr>
      <w:r>
        <w:t>выявлены  признаки  подготовки к совершению актов незаконного вмешательства</w:t>
      </w:r>
    </w:p>
    <w:p w:rsidR="009525D7" w:rsidRDefault="00180DB9">
      <w:pPr>
        <w:pStyle w:val="ConsPlusNonformat0"/>
        <w:jc w:val="both"/>
      </w:pPr>
      <w:r>
        <w:t>(далее - физическое лицо):</w:t>
      </w:r>
    </w:p>
    <w:p w:rsidR="009525D7" w:rsidRDefault="00180DB9">
      <w:pPr>
        <w:pStyle w:val="ConsPlusNonformat0"/>
        <w:jc w:val="both"/>
      </w:pPr>
      <w:r>
        <w:t>1. Фамилия, имя, отчество (при наличии) __________________________________.</w:t>
      </w:r>
    </w:p>
    <w:p w:rsidR="009525D7" w:rsidRDefault="00180DB9">
      <w:pPr>
        <w:pStyle w:val="ConsPlusNonformat0"/>
        <w:jc w:val="both"/>
      </w:pPr>
      <w:r>
        <w:t>2. Год и место рождения __________________________________________________.</w:t>
      </w:r>
    </w:p>
    <w:p w:rsidR="009525D7" w:rsidRDefault="00180DB9">
      <w:pPr>
        <w:pStyle w:val="ConsPlusNonformat0"/>
        <w:jc w:val="both"/>
      </w:pPr>
      <w:r>
        <w:t>3. Адрес 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>4. Документ, удостоверяющий личность _____________________________________.</w:t>
      </w:r>
    </w:p>
    <w:p w:rsidR="009525D7" w:rsidRDefault="00180DB9">
      <w:pPr>
        <w:pStyle w:val="ConsPlusNonformat0"/>
        <w:jc w:val="both"/>
      </w:pPr>
      <w:r>
        <w:t xml:space="preserve">                           </w:t>
      </w:r>
      <w:r>
        <w:t xml:space="preserve">             (наименование документа, номер,</w:t>
      </w:r>
    </w:p>
    <w:p w:rsidR="009525D7" w:rsidRDefault="00180DB9">
      <w:pPr>
        <w:pStyle w:val="ConsPlusNonformat0"/>
        <w:jc w:val="both"/>
      </w:pPr>
      <w:r>
        <w:t xml:space="preserve">                                              кем и когда выдан)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Объяснение физического лица _______________________________________________</w:t>
      </w:r>
    </w:p>
    <w:p w:rsidR="009525D7" w:rsidRDefault="00180DB9">
      <w:pPr>
        <w:pStyle w:val="ConsPlusNonformat0"/>
        <w:jc w:val="both"/>
      </w:pPr>
      <w:r>
        <w:t>__________________________________________________________________________.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Данные  сведения  и объяснение с моих слов записаны верно и мною прочитаны,</w:t>
      </w:r>
    </w:p>
    <w:p w:rsidR="009525D7" w:rsidRDefault="00180DB9">
      <w:pPr>
        <w:pStyle w:val="ConsPlusNonformat0"/>
        <w:jc w:val="both"/>
      </w:pPr>
      <w:r>
        <w:t>копию акта получил.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___________________________________   _____________________________________</w:t>
      </w:r>
    </w:p>
    <w:p w:rsidR="009525D7" w:rsidRDefault="00180DB9">
      <w:pPr>
        <w:pStyle w:val="ConsPlusNonformat0"/>
        <w:jc w:val="both"/>
      </w:pPr>
      <w:r>
        <w:t xml:space="preserve">    (п</w:t>
      </w:r>
      <w:r>
        <w:t>одпись физического лица)          (подпись работника подразделения</w:t>
      </w:r>
    </w:p>
    <w:p w:rsidR="009525D7" w:rsidRDefault="00180DB9">
      <w:pPr>
        <w:pStyle w:val="ConsPlusNonformat0"/>
        <w:jc w:val="both"/>
      </w:pPr>
      <w:r>
        <w:t xml:space="preserve">                                           транспортной безопасности,</w:t>
      </w:r>
    </w:p>
    <w:p w:rsidR="009525D7" w:rsidRDefault="00180DB9">
      <w:pPr>
        <w:pStyle w:val="ConsPlusNonformat0"/>
        <w:jc w:val="both"/>
      </w:pPr>
      <w:r>
        <w:t xml:space="preserve">                                               составившего акт)</w:t>
      </w: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  <w:outlineLvl w:val="1"/>
      </w:pPr>
      <w:r>
        <w:t>Приложение N 3</w:t>
      </w:r>
    </w:p>
    <w:p w:rsidR="009525D7" w:rsidRDefault="00180DB9">
      <w:pPr>
        <w:pStyle w:val="ConsPlusNormal0"/>
        <w:jc w:val="right"/>
      </w:pPr>
      <w:r>
        <w:lastRenderedPageBreak/>
        <w:t>к Правилам проведения досмотра,</w:t>
      </w:r>
    </w:p>
    <w:p w:rsidR="009525D7" w:rsidRDefault="00180DB9">
      <w:pPr>
        <w:pStyle w:val="ConsPlusNormal0"/>
        <w:jc w:val="right"/>
      </w:pPr>
      <w:r>
        <w:t>до</w:t>
      </w:r>
      <w:r>
        <w:t>полнительного досмотра,</w:t>
      </w:r>
    </w:p>
    <w:p w:rsidR="009525D7" w:rsidRDefault="00180DB9">
      <w:pPr>
        <w:pStyle w:val="ConsPlusNormal0"/>
        <w:jc w:val="right"/>
      </w:pPr>
      <w:r>
        <w:t>повторного досмотра, наблюдения</w:t>
      </w:r>
    </w:p>
    <w:p w:rsidR="009525D7" w:rsidRDefault="00180DB9">
      <w:pPr>
        <w:pStyle w:val="ConsPlusNormal0"/>
        <w:jc w:val="right"/>
      </w:pPr>
      <w:r>
        <w:t>и (или) собеседования в целях</w:t>
      </w:r>
    </w:p>
    <w:p w:rsidR="009525D7" w:rsidRDefault="00180DB9">
      <w:pPr>
        <w:pStyle w:val="ConsPlusNormal0"/>
        <w:jc w:val="right"/>
      </w:pPr>
      <w:r>
        <w:t>обеспечения транспортной безопасности,</w:t>
      </w:r>
    </w:p>
    <w:p w:rsidR="009525D7" w:rsidRDefault="00180DB9">
      <w:pPr>
        <w:pStyle w:val="ConsPlusNormal0"/>
        <w:jc w:val="right"/>
      </w:pPr>
      <w:r>
        <w:t>утвержденным приказом Минтранса России</w:t>
      </w:r>
    </w:p>
    <w:p w:rsidR="009525D7" w:rsidRDefault="00180DB9">
      <w:pPr>
        <w:pStyle w:val="ConsPlusNormal0"/>
        <w:jc w:val="right"/>
      </w:pPr>
      <w:r>
        <w:t>от 4 февраля 2025 г. N 34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</w:pPr>
      <w:r>
        <w:t>(Рекомендуемый образец)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center"/>
      </w:pPr>
      <w:bookmarkStart w:id="26" w:name="P619"/>
      <w:bookmarkEnd w:id="26"/>
      <w:r>
        <w:t>Журнал</w:t>
      </w:r>
    </w:p>
    <w:p w:rsidR="009525D7" w:rsidRDefault="00180DB9">
      <w:pPr>
        <w:pStyle w:val="ConsPlusNormal0"/>
        <w:jc w:val="center"/>
      </w:pPr>
      <w:r>
        <w:t>учета актов распознавания оружия или его составных</w:t>
      </w:r>
    </w:p>
    <w:p w:rsidR="009525D7" w:rsidRDefault="00180DB9">
      <w:pPr>
        <w:pStyle w:val="ConsPlusNormal0"/>
        <w:jc w:val="center"/>
      </w:pPr>
      <w:r>
        <w:t>частей, предметов и веществ, содержащих взрывчатые вещества,</w:t>
      </w:r>
    </w:p>
    <w:p w:rsidR="009525D7" w:rsidRDefault="00180DB9">
      <w:pPr>
        <w:pStyle w:val="ConsPlusNormal0"/>
        <w:jc w:val="center"/>
      </w:pPr>
      <w:r>
        <w:t>или других устройств, в отношении которых установлен запрет</w:t>
      </w:r>
    </w:p>
    <w:p w:rsidR="009525D7" w:rsidRDefault="00180DB9">
      <w:pPr>
        <w:pStyle w:val="ConsPlusNormal0"/>
        <w:jc w:val="center"/>
      </w:pPr>
      <w:r>
        <w:t>или ограничение на перемещение в зону транспортной</w:t>
      </w:r>
    </w:p>
    <w:p w:rsidR="009525D7" w:rsidRDefault="00180DB9">
      <w:pPr>
        <w:pStyle w:val="ConsPlusNormal0"/>
        <w:jc w:val="center"/>
      </w:pPr>
      <w:r>
        <w:t>безопасности, предметов и веществ</w:t>
      </w:r>
      <w:r>
        <w:t>, содержащих ядовитые</w:t>
      </w:r>
    </w:p>
    <w:p w:rsidR="009525D7" w:rsidRDefault="00180DB9">
      <w:pPr>
        <w:pStyle w:val="ConsPlusNormal0"/>
        <w:jc w:val="center"/>
      </w:pPr>
      <w:r>
        <w:t>или радиоактивные вещества, или выявления признаков</w:t>
      </w:r>
    </w:p>
    <w:p w:rsidR="009525D7" w:rsidRDefault="00180DB9">
      <w:pPr>
        <w:pStyle w:val="ConsPlusNormal0"/>
        <w:jc w:val="center"/>
      </w:pPr>
      <w:r>
        <w:t>связи физических лиц с подготовкой к совершению</w:t>
      </w:r>
    </w:p>
    <w:p w:rsidR="009525D7" w:rsidRDefault="00180DB9">
      <w:pPr>
        <w:pStyle w:val="ConsPlusNormal0"/>
        <w:jc w:val="center"/>
      </w:pPr>
      <w:r>
        <w:t>актов незаконного вмешательства</w:t>
      </w:r>
    </w:p>
    <w:p w:rsidR="009525D7" w:rsidRDefault="009525D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794"/>
        <w:gridCol w:w="850"/>
        <w:gridCol w:w="1644"/>
        <w:gridCol w:w="1984"/>
        <w:gridCol w:w="2835"/>
      </w:tblGrid>
      <w:tr w:rsidR="009525D7">
        <w:tc>
          <w:tcPr>
            <w:tcW w:w="964" w:type="dxa"/>
          </w:tcPr>
          <w:p w:rsidR="009525D7" w:rsidRDefault="00180DB9">
            <w:pPr>
              <w:pStyle w:val="ConsPlusNormal0"/>
              <w:jc w:val="center"/>
            </w:pPr>
            <w:r>
              <w:t>Номер учетной записи</w:t>
            </w:r>
          </w:p>
        </w:tc>
        <w:tc>
          <w:tcPr>
            <w:tcW w:w="794" w:type="dxa"/>
          </w:tcPr>
          <w:p w:rsidR="009525D7" w:rsidRDefault="00180DB9">
            <w:pPr>
              <w:pStyle w:val="ConsPlusNormal0"/>
              <w:jc w:val="center"/>
            </w:pPr>
            <w:r>
              <w:t>Номер акта</w:t>
            </w:r>
          </w:p>
        </w:tc>
        <w:tc>
          <w:tcPr>
            <w:tcW w:w="850" w:type="dxa"/>
          </w:tcPr>
          <w:p w:rsidR="009525D7" w:rsidRDefault="00180DB9">
            <w:pPr>
              <w:pStyle w:val="ConsPlusNormal0"/>
              <w:jc w:val="center"/>
            </w:pPr>
            <w:r>
              <w:t>Дата составления акта</w:t>
            </w:r>
          </w:p>
        </w:tc>
        <w:tc>
          <w:tcPr>
            <w:tcW w:w="1644" w:type="dxa"/>
          </w:tcPr>
          <w:p w:rsidR="009525D7" w:rsidRDefault="00180DB9">
            <w:pPr>
              <w:pStyle w:val="ConsPlusNormal0"/>
              <w:jc w:val="center"/>
            </w:pPr>
            <w:r>
              <w:t>Наименование объекта транспортной инфраструктур</w:t>
            </w:r>
            <w:r>
              <w:t>ы</w:t>
            </w:r>
          </w:p>
        </w:tc>
        <w:tc>
          <w:tcPr>
            <w:tcW w:w="1984" w:type="dxa"/>
          </w:tcPr>
          <w:p w:rsidR="009525D7" w:rsidRDefault="00180DB9">
            <w:pPr>
              <w:pStyle w:val="ConsPlusNormal0"/>
              <w:jc w:val="center"/>
            </w:pPr>
            <w:r>
              <w:t>Фамилия, имя отчество (при наличии) досматриваемого физического лица</w:t>
            </w:r>
          </w:p>
        </w:tc>
        <w:tc>
          <w:tcPr>
            <w:tcW w:w="2835" w:type="dxa"/>
          </w:tcPr>
          <w:p w:rsidR="009525D7" w:rsidRDefault="00180DB9">
            <w:pPr>
              <w:pStyle w:val="ConsPlusNormal0"/>
              <w:jc w:val="center"/>
            </w:pPr>
            <w:r>
              <w:t>Фамилия, имя, отчество (при наличии) работника подразделения транспортной безопасности, составившего акт</w:t>
            </w:r>
          </w:p>
        </w:tc>
      </w:tr>
      <w:tr w:rsidR="009525D7">
        <w:tc>
          <w:tcPr>
            <w:tcW w:w="964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794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850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1644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1984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2835" w:type="dxa"/>
          </w:tcPr>
          <w:p w:rsidR="009525D7" w:rsidRDefault="009525D7">
            <w:pPr>
              <w:pStyle w:val="ConsPlusNormal0"/>
            </w:pPr>
          </w:p>
        </w:tc>
      </w:tr>
      <w:tr w:rsidR="009525D7">
        <w:tc>
          <w:tcPr>
            <w:tcW w:w="964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794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850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1644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1984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2835" w:type="dxa"/>
          </w:tcPr>
          <w:p w:rsidR="009525D7" w:rsidRDefault="009525D7">
            <w:pPr>
              <w:pStyle w:val="ConsPlusNormal0"/>
            </w:pPr>
          </w:p>
        </w:tc>
      </w:tr>
    </w:tbl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  <w:outlineLvl w:val="1"/>
      </w:pPr>
      <w:r>
        <w:t>Приложение N 4</w:t>
      </w:r>
    </w:p>
    <w:p w:rsidR="009525D7" w:rsidRDefault="00180DB9">
      <w:pPr>
        <w:pStyle w:val="ConsPlusNormal0"/>
        <w:jc w:val="right"/>
      </w:pPr>
      <w:r>
        <w:t>к Правилам проведения досмотра,</w:t>
      </w:r>
    </w:p>
    <w:p w:rsidR="009525D7" w:rsidRDefault="00180DB9">
      <w:pPr>
        <w:pStyle w:val="ConsPlusNormal0"/>
        <w:jc w:val="right"/>
      </w:pPr>
      <w:r>
        <w:t>дополнительного досмотра,</w:t>
      </w:r>
    </w:p>
    <w:p w:rsidR="009525D7" w:rsidRDefault="00180DB9">
      <w:pPr>
        <w:pStyle w:val="ConsPlusNormal0"/>
        <w:jc w:val="right"/>
      </w:pPr>
      <w:r>
        <w:t>повторного досмотра, наблюдения</w:t>
      </w:r>
    </w:p>
    <w:p w:rsidR="009525D7" w:rsidRDefault="00180DB9">
      <w:pPr>
        <w:pStyle w:val="ConsPlusNormal0"/>
        <w:jc w:val="right"/>
      </w:pPr>
      <w:r>
        <w:t>и (или) собеседования в целях</w:t>
      </w:r>
    </w:p>
    <w:p w:rsidR="009525D7" w:rsidRDefault="00180DB9">
      <w:pPr>
        <w:pStyle w:val="ConsPlusNormal0"/>
        <w:jc w:val="right"/>
      </w:pPr>
      <w:r>
        <w:t>обеспечения транспортной безопасности,</w:t>
      </w:r>
    </w:p>
    <w:p w:rsidR="009525D7" w:rsidRDefault="00180DB9">
      <w:pPr>
        <w:pStyle w:val="ConsPlusNormal0"/>
        <w:jc w:val="right"/>
      </w:pPr>
      <w:r>
        <w:t>утвержденным приказом Минтранса России</w:t>
      </w:r>
    </w:p>
    <w:p w:rsidR="009525D7" w:rsidRDefault="00180DB9">
      <w:pPr>
        <w:pStyle w:val="ConsPlusNormal0"/>
        <w:jc w:val="right"/>
      </w:pPr>
      <w:r>
        <w:t>от 4 февраля 2025 г. N 34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</w:pPr>
      <w:r>
        <w:t>(Рекомендуемый образец)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nformat0"/>
        <w:jc w:val="both"/>
      </w:pPr>
      <w:bookmarkStart w:id="27" w:name="P663"/>
      <w:bookmarkEnd w:id="27"/>
      <w:r>
        <w:t xml:space="preserve">                                    Акт</w:t>
      </w:r>
    </w:p>
    <w:p w:rsidR="009525D7" w:rsidRDefault="00180DB9">
      <w:pPr>
        <w:pStyle w:val="ConsPlusNonformat0"/>
        <w:jc w:val="both"/>
      </w:pPr>
      <w:r>
        <w:lastRenderedPageBreak/>
        <w:t xml:space="preserve">            досмотра материальных объектов, консульской вализы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"__" _________ 20__ г.                                              N _____</w:t>
      </w:r>
    </w:p>
    <w:p w:rsidR="009525D7" w:rsidRDefault="00180DB9">
      <w:pPr>
        <w:pStyle w:val="ConsPlusNonformat0"/>
        <w:jc w:val="both"/>
      </w:pPr>
      <w:r>
        <w:t>_______ час (часа, часов) ______ минут (минута)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Субъект транспортной инфраструктуры _______________________________________</w:t>
      </w:r>
    </w:p>
    <w:p w:rsidR="009525D7" w:rsidRDefault="00180DB9">
      <w:pPr>
        <w:pStyle w:val="ConsPlusNonformat0"/>
        <w:jc w:val="both"/>
      </w:pPr>
      <w:r>
        <w:t xml:space="preserve">                                   (полное и (или) сокращенное наименование</w:t>
      </w:r>
    </w:p>
    <w:p w:rsidR="009525D7" w:rsidRDefault="00180DB9">
      <w:pPr>
        <w:pStyle w:val="ConsPlusNonformat0"/>
        <w:jc w:val="both"/>
      </w:pPr>
      <w:r>
        <w:t>или   фамилия,   имя,   отчество   (при   наличии)   субъекта  транспортной</w:t>
      </w:r>
    </w:p>
    <w:p w:rsidR="009525D7" w:rsidRDefault="00180DB9">
      <w:pPr>
        <w:pStyle w:val="ConsPlusNonformat0"/>
        <w:jc w:val="both"/>
      </w:pPr>
      <w:r>
        <w:t>инфраструктуры)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Объект тран</w:t>
      </w:r>
      <w:r>
        <w:t>спортной инфраструктуры ________________________________________</w:t>
      </w:r>
    </w:p>
    <w:p w:rsidR="009525D7" w:rsidRDefault="00180DB9">
      <w:pPr>
        <w:pStyle w:val="ConsPlusNonformat0"/>
        <w:jc w:val="both"/>
      </w:pPr>
      <w:r>
        <w:t>___________________________________________________________________________</w:t>
      </w:r>
    </w:p>
    <w:p w:rsidR="009525D7" w:rsidRDefault="00180DB9">
      <w:pPr>
        <w:pStyle w:val="ConsPlusNonformat0"/>
        <w:jc w:val="both"/>
      </w:pPr>
      <w:r>
        <w:t xml:space="preserve">      (наименование объекта транспортной инфраструктуры и помещение,</w:t>
      </w:r>
    </w:p>
    <w:p w:rsidR="009525D7" w:rsidRDefault="00180DB9">
      <w:pPr>
        <w:pStyle w:val="ConsPlusNonformat0"/>
        <w:jc w:val="both"/>
      </w:pPr>
      <w:r>
        <w:t xml:space="preserve">                       в котором произведен до</w:t>
      </w:r>
      <w:r>
        <w:t>смотр)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Подразделение транспортной безопасности __________________________________.</w:t>
      </w:r>
    </w:p>
    <w:p w:rsidR="009525D7" w:rsidRDefault="00180DB9">
      <w:pPr>
        <w:pStyle w:val="ConsPlusNonformat0"/>
        <w:jc w:val="both"/>
      </w:pPr>
      <w:r>
        <w:t xml:space="preserve">       (полное и (или) сокращенное (при наличии) наименование подразделения</w:t>
      </w:r>
    </w:p>
    <w:p w:rsidR="009525D7" w:rsidRDefault="00180DB9">
      <w:pPr>
        <w:pStyle w:val="ConsPlusNonformat0"/>
        <w:jc w:val="both"/>
      </w:pPr>
      <w:r>
        <w:t>транспортной безопасности)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Я, _________________________________________________________________</w:t>
      </w:r>
      <w:r>
        <w:t>______,</w:t>
      </w:r>
    </w:p>
    <w:p w:rsidR="009525D7" w:rsidRDefault="00180DB9">
      <w:pPr>
        <w:pStyle w:val="ConsPlusNonformat0"/>
        <w:jc w:val="both"/>
      </w:pPr>
      <w:r>
        <w:t xml:space="preserve">        (фамилия, имя, отчество (при наличии) работника подразделения</w:t>
      </w:r>
    </w:p>
    <w:p w:rsidR="009525D7" w:rsidRDefault="00180DB9">
      <w:pPr>
        <w:pStyle w:val="ConsPlusNonformat0"/>
        <w:jc w:val="both"/>
      </w:pPr>
      <w:r>
        <w:t xml:space="preserve">                         транспортной безопасности)</w:t>
      </w:r>
    </w:p>
    <w:p w:rsidR="009525D7" w:rsidRDefault="00180DB9">
      <w:pPr>
        <w:pStyle w:val="ConsPlusNonformat0"/>
        <w:jc w:val="both"/>
      </w:pPr>
      <w:r>
        <w:t>составил  настоящий  акт  о  том,  что  при проведении досмотра (повторного</w:t>
      </w:r>
    </w:p>
    <w:p w:rsidR="009525D7" w:rsidRDefault="00180DB9">
      <w:pPr>
        <w:pStyle w:val="ConsPlusNonformat0"/>
        <w:jc w:val="both"/>
      </w:pPr>
      <w:r>
        <w:t>досмотра,  дополнительного  досмотра)  материального  объекта  в отсутствие</w:t>
      </w:r>
    </w:p>
    <w:p w:rsidR="009525D7" w:rsidRDefault="00180DB9">
      <w:pPr>
        <w:pStyle w:val="ConsPlusNonformat0"/>
        <w:jc w:val="both"/>
      </w:pPr>
      <w:r>
        <w:t>владельца (консульской вализы)</w:t>
      </w:r>
    </w:p>
    <w:p w:rsidR="009525D7" w:rsidRDefault="00180DB9">
      <w:pPr>
        <w:pStyle w:val="ConsPlusNonformat0"/>
        <w:jc w:val="both"/>
      </w:pPr>
      <w:r>
        <w:t>__________________________________________________________________________,</w:t>
      </w:r>
    </w:p>
    <w:p w:rsidR="009525D7" w:rsidRDefault="00180DB9">
      <w:pPr>
        <w:pStyle w:val="ConsPlusNonformat0"/>
        <w:jc w:val="both"/>
      </w:pPr>
      <w:r>
        <w:t xml:space="preserve">      (объект досмотра, его описание, целостность упаковки, сведения,</w:t>
      </w:r>
    </w:p>
    <w:p w:rsidR="009525D7" w:rsidRDefault="00180DB9">
      <w:pPr>
        <w:pStyle w:val="ConsPlusNonformat0"/>
        <w:jc w:val="both"/>
      </w:pPr>
      <w:r>
        <w:t xml:space="preserve">   </w:t>
      </w:r>
      <w:r>
        <w:t>идентифицирующие отправителя, получателя или владельца материального</w:t>
      </w:r>
    </w:p>
    <w:p w:rsidR="009525D7" w:rsidRDefault="00180DB9">
      <w:pPr>
        <w:pStyle w:val="ConsPlusNonformat0"/>
        <w:jc w:val="both"/>
      </w:pPr>
      <w:r>
        <w:t xml:space="preserve">          объекта досмотра (идентификационный номер отправления)</w:t>
      </w:r>
    </w:p>
    <w:p w:rsidR="009525D7" w:rsidRDefault="00180DB9">
      <w:pPr>
        <w:pStyle w:val="ConsPlusNonformat0"/>
        <w:jc w:val="both"/>
      </w:pPr>
      <w:r>
        <w:t>Обнаружено (обнаружены) ___________________________________________________</w:t>
      </w:r>
    </w:p>
    <w:p w:rsidR="009525D7" w:rsidRDefault="00180DB9">
      <w:pPr>
        <w:pStyle w:val="ConsPlusNonformat0"/>
        <w:jc w:val="both"/>
      </w:pPr>
      <w:r>
        <w:t xml:space="preserve">                             (описание выявлен</w:t>
      </w:r>
      <w:r>
        <w:t>ных предметов и веществ</w:t>
      </w:r>
    </w:p>
    <w:p w:rsidR="009525D7" w:rsidRDefault="00180DB9">
      <w:pPr>
        <w:pStyle w:val="ConsPlusNonformat0"/>
        <w:jc w:val="both"/>
      </w:pPr>
      <w:r>
        <w:t xml:space="preserve">                        (при выявлении оружия - в том числе номер и калибр</w:t>
      </w:r>
    </w:p>
    <w:p w:rsidR="009525D7" w:rsidRDefault="00180DB9">
      <w:pPr>
        <w:pStyle w:val="ConsPlusNonformat0"/>
        <w:jc w:val="both"/>
      </w:pPr>
      <w:r>
        <w:t xml:space="preserve">                            оружия, размеры, отличительные особенности,</w:t>
      </w:r>
    </w:p>
    <w:p w:rsidR="009525D7" w:rsidRDefault="00180DB9">
      <w:pPr>
        <w:pStyle w:val="ConsPlusNonformat0"/>
        <w:jc w:val="both"/>
      </w:pPr>
      <w:r>
        <w:t xml:space="preserve">                                           количество)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Акт составлен в присутствии:</w:t>
      </w:r>
    </w:p>
    <w:p w:rsidR="009525D7" w:rsidRDefault="00180DB9">
      <w:pPr>
        <w:pStyle w:val="ConsPlusNonformat0"/>
        <w:jc w:val="both"/>
      </w:pPr>
      <w:r>
        <w:t>1. _______________________________________________________________________.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 xml:space="preserve">       (фамилия, имя, отчество (при наличии), номер телефона, подпись)</w:t>
      </w:r>
    </w:p>
    <w:p w:rsidR="009525D7" w:rsidRDefault="00180DB9">
      <w:pPr>
        <w:pStyle w:val="ConsPlusNonformat0"/>
        <w:jc w:val="both"/>
      </w:pPr>
      <w:r>
        <w:t>2. _______________________________________________________________________.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 xml:space="preserve">       (фамилия, имя, отчество (п</w:t>
      </w:r>
      <w:r>
        <w:t>ри наличии), номер телефона, подпись)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В  ходе проведения досмотра (дополнительного досмотра, повторного досмотра)</w:t>
      </w:r>
    </w:p>
    <w:p w:rsidR="009525D7" w:rsidRDefault="00180DB9">
      <w:pPr>
        <w:pStyle w:val="ConsPlusNonformat0"/>
        <w:jc w:val="both"/>
      </w:pPr>
      <w:r>
        <w:t>применялись следующие технические средства видео- и аудиофиксации:</w:t>
      </w:r>
    </w:p>
    <w:p w:rsidR="009525D7" w:rsidRDefault="00180DB9">
      <w:pPr>
        <w:pStyle w:val="ConsPlusNonformat0"/>
        <w:jc w:val="both"/>
      </w:pPr>
      <w:r>
        <w:t>__________________________________________________________________________</w:t>
      </w:r>
      <w:r>
        <w:t>_</w:t>
      </w:r>
    </w:p>
    <w:p w:rsidR="009525D7" w:rsidRDefault="00180DB9">
      <w:pPr>
        <w:pStyle w:val="ConsPlusNonformat0"/>
        <w:jc w:val="both"/>
      </w:pPr>
      <w:r>
        <w:t>___________________________________________________________________________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Об  обнаружении,  распознавании  предметов и веществ, которые запрещены или</w:t>
      </w:r>
    </w:p>
    <w:p w:rsidR="009525D7" w:rsidRDefault="00180DB9">
      <w:pPr>
        <w:pStyle w:val="ConsPlusNonformat0"/>
        <w:jc w:val="both"/>
      </w:pPr>
      <w:r>
        <w:t>ограничены для перемещения в зону транспортной безопасности, сообщено:</w:t>
      </w:r>
    </w:p>
    <w:p w:rsidR="009525D7" w:rsidRDefault="00180DB9">
      <w:pPr>
        <w:pStyle w:val="ConsPlusNonformat0"/>
        <w:jc w:val="both"/>
      </w:pPr>
      <w:r>
        <w:t>______________________________</w:t>
      </w:r>
      <w:r>
        <w:t>_____________________________________________</w:t>
      </w:r>
    </w:p>
    <w:p w:rsidR="009525D7" w:rsidRDefault="00180DB9">
      <w:pPr>
        <w:pStyle w:val="ConsPlusNonformat0"/>
        <w:jc w:val="both"/>
      </w:pPr>
      <w:r>
        <w:t xml:space="preserve">             (фамилия, имя, отчество (при наличии) должность)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____________________________________________</w:t>
      </w:r>
    </w:p>
    <w:p w:rsidR="009525D7" w:rsidRDefault="00180DB9">
      <w:pPr>
        <w:pStyle w:val="ConsPlusNonformat0"/>
        <w:jc w:val="both"/>
      </w:pPr>
      <w:r>
        <w:t>(подпись работника подразделения</w:t>
      </w:r>
    </w:p>
    <w:p w:rsidR="009525D7" w:rsidRDefault="00180DB9">
      <w:pPr>
        <w:pStyle w:val="ConsPlusNonformat0"/>
        <w:jc w:val="both"/>
      </w:pPr>
      <w:r>
        <w:t>транспортной безопасности, составившего акт)</w:t>
      </w: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  <w:outlineLvl w:val="1"/>
      </w:pPr>
      <w:r>
        <w:t>Приложение N 5</w:t>
      </w:r>
    </w:p>
    <w:p w:rsidR="009525D7" w:rsidRDefault="00180DB9">
      <w:pPr>
        <w:pStyle w:val="ConsPlusNormal0"/>
        <w:jc w:val="right"/>
      </w:pPr>
      <w:r>
        <w:t>к Правилам проведения досмотра,</w:t>
      </w:r>
    </w:p>
    <w:p w:rsidR="009525D7" w:rsidRDefault="00180DB9">
      <w:pPr>
        <w:pStyle w:val="ConsPlusNormal0"/>
        <w:jc w:val="right"/>
      </w:pPr>
      <w:r>
        <w:t>дополнительного досмотра,</w:t>
      </w:r>
    </w:p>
    <w:p w:rsidR="009525D7" w:rsidRDefault="00180DB9">
      <w:pPr>
        <w:pStyle w:val="ConsPlusNormal0"/>
        <w:jc w:val="right"/>
      </w:pPr>
      <w:r>
        <w:t>повторного досмотра, наблюдения</w:t>
      </w:r>
    </w:p>
    <w:p w:rsidR="009525D7" w:rsidRDefault="00180DB9">
      <w:pPr>
        <w:pStyle w:val="ConsPlusNormal0"/>
        <w:jc w:val="right"/>
      </w:pPr>
      <w:r>
        <w:t>и (или) собеседования в целях</w:t>
      </w:r>
    </w:p>
    <w:p w:rsidR="009525D7" w:rsidRDefault="00180DB9">
      <w:pPr>
        <w:pStyle w:val="ConsPlusNormal0"/>
        <w:jc w:val="right"/>
      </w:pPr>
      <w:r>
        <w:t>обеспечения транспортной безопасности,</w:t>
      </w:r>
    </w:p>
    <w:p w:rsidR="009525D7" w:rsidRDefault="00180DB9">
      <w:pPr>
        <w:pStyle w:val="ConsPlusNormal0"/>
        <w:jc w:val="right"/>
      </w:pPr>
      <w:r>
        <w:t>утвержденным приказом Минтранса России</w:t>
      </w:r>
    </w:p>
    <w:p w:rsidR="009525D7" w:rsidRDefault="00180DB9">
      <w:pPr>
        <w:pStyle w:val="ConsPlusNormal0"/>
        <w:jc w:val="right"/>
      </w:pPr>
      <w:r>
        <w:t>от 4 февраля 2025 г. N 34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</w:pPr>
      <w:r>
        <w:t>(Рекомендуемый образец)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center"/>
      </w:pPr>
      <w:bookmarkStart w:id="28" w:name="P734"/>
      <w:bookmarkEnd w:id="28"/>
      <w:r>
        <w:t>Журнал</w:t>
      </w:r>
    </w:p>
    <w:p w:rsidR="009525D7" w:rsidRDefault="00180DB9">
      <w:pPr>
        <w:pStyle w:val="ConsPlusNormal0"/>
        <w:jc w:val="center"/>
      </w:pPr>
      <w:r>
        <w:t>учета актов досмотра материальных объектов досмотра,</w:t>
      </w:r>
    </w:p>
    <w:p w:rsidR="009525D7" w:rsidRDefault="00180DB9">
      <w:pPr>
        <w:pStyle w:val="ConsPlusNormal0"/>
        <w:jc w:val="center"/>
      </w:pPr>
      <w:r>
        <w:t>консульской вализы</w:t>
      </w:r>
    </w:p>
    <w:p w:rsidR="009525D7" w:rsidRDefault="009525D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794"/>
        <w:gridCol w:w="907"/>
        <w:gridCol w:w="1417"/>
        <w:gridCol w:w="2154"/>
        <w:gridCol w:w="2835"/>
      </w:tblGrid>
      <w:tr w:rsidR="009525D7">
        <w:tc>
          <w:tcPr>
            <w:tcW w:w="964" w:type="dxa"/>
          </w:tcPr>
          <w:p w:rsidR="009525D7" w:rsidRDefault="00180DB9">
            <w:pPr>
              <w:pStyle w:val="ConsPlusNormal0"/>
              <w:jc w:val="center"/>
            </w:pPr>
            <w:r>
              <w:t>Номер учетной записи</w:t>
            </w:r>
          </w:p>
        </w:tc>
        <w:tc>
          <w:tcPr>
            <w:tcW w:w="794" w:type="dxa"/>
          </w:tcPr>
          <w:p w:rsidR="009525D7" w:rsidRDefault="00180DB9">
            <w:pPr>
              <w:pStyle w:val="ConsPlusNormal0"/>
              <w:jc w:val="center"/>
            </w:pPr>
            <w:r>
              <w:t>Номер акта</w:t>
            </w:r>
          </w:p>
        </w:tc>
        <w:tc>
          <w:tcPr>
            <w:tcW w:w="907" w:type="dxa"/>
          </w:tcPr>
          <w:p w:rsidR="009525D7" w:rsidRDefault="00180DB9">
            <w:pPr>
              <w:pStyle w:val="ConsPlusNormal0"/>
              <w:jc w:val="center"/>
            </w:pPr>
            <w:r>
              <w:t>Дата составления акта</w:t>
            </w:r>
          </w:p>
        </w:tc>
        <w:tc>
          <w:tcPr>
            <w:tcW w:w="1417" w:type="dxa"/>
          </w:tcPr>
          <w:p w:rsidR="009525D7" w:rsidRDefault="00180DB9">
            <w:pPr>
              <w:pStyle w:val="ConsPlusNormal0"/>
              <w:jc w:val="center"/>
            </w:pPr>
            <w:r>
              <w:t>Наименование объекта транспортной инфраструктуры</w:t>
            </w:r>
          </w:p>
        </w:tc>
        <w:tc>
          <w:tcPr>
            <w:tcW w:w="2154" w:type="dxa"/>
          </w:tcPr>
          <w:p w:rsidR="009525D7" w:rsidRDefault="00180DB9">
            <w:pPr>
              <w:pStyle w:val="ConsPlusNormal0"/>
              <w:jc w:val="center"/>
            </w:pPr>
            <w:r>
              <w:t>Идентификационный номер отправления (в том числе номер накладной, бирки, трек-номера)</w:t>
            </w:r>
          </w:p>
        </w:tc>
        <w:tc>
          <w:tcPr>
            <w:tcW w:w="2835" w:type="dxa"/>
          </w:tcPr>
          <w:p w:rsidR="009525D7" w:rsidRDefault="00180DB9">
            <w:pPr>
              <w:pStyle w:val="ConsPlusNormal0"/>
              <w:jc w:val="center"/>
            </w:pPr>
            <w:r>
              <w:t>Фамилия, имя, отчество (при наличии) работника подразделения транспортной безопасности, составившего акт</w:t>
            </w:r>
          </w:p>
        </w:tc>
      </w:tr>
      <w:tr w:rsidR="009525D7">
        <w:tc>
          <w:tcPr>
            <w:tcW w:w="964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794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907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1417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2154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2835" w:type="dxa"/>
          </w:tcPr>
          <w:p w:rsidR="009525D7" w:rsidRDefault="009525D7">
            <w:pPr>
              <w:pStyle w:val="ConsPlusNormal0"/>
            </w:pPr>
          </w:p>
        </w:tc>
      </w:tr>
      <w:tr w:rsidR="009525D7">
        <w:tc>
          <w:tcPr>
            <w:tcW w:w="964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794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907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1417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2154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2835" w:type="dxa"/>
          </w:tcPr>
          <w:p w:rsidR="009525D7" w:rsidRDefault="009525D7">
            <w:pPr>
              <w:pStyle w:val="ConsPlusNormal0"/>
            </w:pPr>
          </w:p>
        </w:tc>
      </w:tr>
    </w:tbl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  <w:outlineLvl w:val="1"/>
      </w:pPr>
      <w:r>
        <w:t>Приложение N 6</w:t>
      </w:r>
    </w:p>
    <w:p w:rsidR="009525D7" w:rsidRDefault="00180DB9">
      <w:pPr>
        <w:pStyle w:val="ConsPlusNormal0"/>
        <w:jc w:val="right"/>
      </w:pPr>
      <w:r>
        <w:t>к Правилам проведения досмотра,</w:t>
      </w:r>
    </w:p>
    <w:p w:rsidR="009525D7" w:rsidRDefault="00180DB9">
      <w:pPr>
        <w:pStyle w:val="ConsPlusNormal0"/>
        <w:jc w:val="right"/>
      </w:pPr>
      <w:r>
        <w:t>дополнительного досмотра,</w:t>
      </w:r>
    </w:p>
    <w:p w:rsidR="009525D7" w:rsidRDefault="00180DB9">
      <w:pPr>
        <w:pStyle w:val="ConsPlusNormal0"/>
        <w:jc w:val="right"/>
      </w:pPr>
      <w:r>
        <w:t>повторного досмотра, наблюдения</w:t>
      </w:r>
    </w:p>
    <w:p w:rsidR="009525D7" w:rsidRDefault="00180DB9">
      <w:pPr>
        <w:pStyle w:val="ConsPlusNormal0"/>
        <w:jc w:val="right"/>
      </w:pPr>
      <w:r>
        <w:t>и (или) собеседования в целях</w:t>
      </w:r>
    </w:p>
    <w:p w:rsidR="009525D7" w:rsidRDefault="00180DB9">
      <w:pPr>
        <w:pStyle w:val="ConsPlusNormal0"/>
        <w:jc w:val="right"/>
      </w:pPr>
      <w:r>
        <w:t>обеспечения транспортной безопасности,</w:t>
      </w:r>
    </w:p>
    <w:p w:rsidR="009525D7" w:rsidRDefault="00180DB9">
      <w:pPr>
        <w:pStyle w:val="ConsPlusNormal0"/>
        <w:jc w:val="right"/>
      </w:pPr>
      <w:r>
        <w:t>утвержденным приказом Минтранса России</w:t>
      </w:r>
    </w:p>
    <w:p w:rsidR="009525D7" w:rsidRDefault="00180DB9">
      <w:pPr>
        <w:pStyle w:val="ConsPlusNormal0"/>
        <w:jc w:val="right"/>
      </w:pPr>
      <w:r>
        <w:t>от 4 февраля 2025 г. N 34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</w:pPr>
      <w:r>
        <w:t>(Рекомендуемый образец)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center"/>
      </w:pPr>
      <w:bookmarkStart w:id="29" w:name="P772"/>
      <w:bookmarkEnd w:id="29"/>
      <w:r>
        <w:t>Журнал</w:t>
      </w:r>
    </w:p>
    <w:p w:rsidR="009525D7" w:rsidRDefault="00180DB9">
      <w:pPr>
        <w:pStyle w:val="ConsPlusNormal0"/>
        <w:jc w:val="center"/>
      </w:pPr>
      <w:r>
        <w:t>учета досмотра транспортных средств</w:t>
      </w:r>
    </w:p>
    <w:p w:rsidR="009525D7" w:rsidRDefault="009525D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32"/>
        <w:gridCol w:w="1587"/>
        <w:gridCol w:w="1701"/>
        <w:gridCol w:w="1304"/>
        <w:gridCol w:w="3402"/>
      </w:tblGrid>
      <w:tr w:rsidR="009525D7">
        <w:tc>
          <w:tcPr>
            <w:tcW w:w="1032" w:type="dxa"/>
          </w:tcPr>
          <w:p w:rsidR="009525D7" w:rsidRDefault="00180DB9">
            <w:pPr>
              <w:pStyle w:val="ConsPlusNormal0"/>
              <w:jc w:val="center"/>
            </w:pPr>
            <w:r>
              <w:lastRenderedPageBreak/>
              <w:t>Номер учетной записи</w:t>
            </w:r>
          </w:p>
        </w:tc>
        <w:tc>
          <w:tcPr>
            <w:tcW w:w="1587" w:type="dxa"/>
          </w:tcPr>
          <w:p w:rsidR="009525D7" w:rsidRDefault="00180DB9">
            <w:pPr>
              <w:pStyle w:val="ConsPlusNormal0"/>
              <w:jc w:val="center"/>
            </w:pPr>
            <w:r>
              <w:t>Дата и время проведения досмотра</w:t>
            </w:r>
          </w:p>
        </w:tc>
        <w:tc>
          <w:tcPr>
            <w:tcW w:w="1701" w:type="dxa"/>
          </w:tcPr>
          <w:p w:rsidR="009525D7" w:rsidRDefault="00180DB9">
            <w:pPr>
              <w:pStyle w:val="ConsPlusNormal0"/>
              <w:jc w:val="center"/>
            </w:pPr>
            <w:r>
              <w:t>Сведения о транспортном средстве</w:t>
            </w:r>
          </w:p>
        </w:tc>
        <w:tc>
          <w:tcPr>
            <w:tcW w:w="1304" w:type="dxa"/>
          </w:tcPr>
          <w:p w:rsidR="009525D7" w:rsidRDefault="00180DB9">
            <w:pPr>
              <w:pStyle w:val="ConsPlusNormal0"/>
              <w:jc w:val="center"/>
            </w:pPr>
            <w:r>
              <w:t>Номер рейса, маршрута</w:t>
            </w:r>
          </w:p>
        </w:tc>
        <w:tc>
          <w:tcPr>
            <w:tcW w:w="3402" w:type="dxa"/>
          </w:tcPr>
          <w:p w:rsidR="009525D7" w:rsidRDefault="00180DB9">
            <w:pPr>
              <w:pStyle w:val="ConsPlusNormal0"/>
              <w:jc w:val="center"/>
            </w:pPr>
            <w:r>
              <w:t>Фамилия, имя, отчество (при наличии) работника подразделения транспортной безопасности, проводившего досмотр</w:t>
            </w:r>
          </w:p>
        </w:tc>
      </w:tr>
      <w:tr w:rsidR="009525D7">
        <w:tc>
          <w:tcPr>
            <w:tcW w:w="1032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1587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1701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1304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3402" w:type="dxa"/>
          </w:tcPr>
          <w:p w:rsidR="009525D7" w:rsidRDefault="009525D7">
            <w:pPr>
              <w:pStyle w:val="ConsPlusNormal0"/>
            </w:pPr>
          </w:p>
        </w:tc>
      </w:tr>
      <w:tr w:rsidR="009525D7">
        <w:tc>
          <w:tcPr>
            <w:tcW w:w="1032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1587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1701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1304" w:type="dxa"/>
          </w:tcPr>
          <w:p w:rsidR="009525D7" w:rsidRDefault="009525D7">
            <w:pPr>
              <w:pStyle w:val="ConsPlusNormal0"/>
            </w:pPr>
          </w:p>
        </w:tc>
        <w:tc>
          <w:tcPr>
            <w:tcW w:w="3402" w:type="dxa"/>
          </w:tcPr>
          <w:p w:rsidR="009525D7" w:rsidRDefault="009525D7">
            <w:pPr>
              <w:pStyle w:val="ConsPlusNormal0"/>
            </w:pPr>
          </w:p>
        </w:tc>
      </w:tr>
    </w:tbl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  <w:outlineLvl w:val="1"/>
      </w:pPr>
      <w:r>
        <w:t>Приложение N 7</w:t>
      </w:r>
    </w:p>
    <w:p w:rsidR="009525D7" w:rsidRDefault="00180DB9">
      <w:pPr>
        <w:pStyle w:val="ConsPlusNormal0"/>
        <w:jc w:val="right"/>
      </w:pPr>
      <w:r>
        <w:t>к Правилам проведения досмотра,</w:t>
      </w:r>
    </w:p>
    <w:p w:rsidR="009525D7" w:rsidRDefault="00180DB9">
      <w:pPr>
        <w:pStyle w:val="ConsPlusNormal0"/>
        <w:jc w:val="right"/>
      </w:pPr>
      <w:r>
        <w:t>дополнительного досмотра,</w:t>
      </w:r>
    </w:p>
    <w:p w:rsidR="009525D7" w:rsidRDefault="00180DB9">
      <w:pPr>
        <w:pStyle w:val="ConsPlusNormal0"/>
        <w:jc w:val="right"/>
      </w:pPr>
      <w:r>
        <w:t>повторного досмотра, наблюдения</w:t>
      </w:r>
    </w:p>
    <w:p w:rsidR="009525D7" w:rsidRDefault="00180DB9">
      <w:pPr>
        <w:pStyle w:val="ConsPlusNormal0"/>
        <w:jc w:val="right"/>
      </w:pPr>
      <w:r>
        <w:t>и (или) собеседования в целях</w:t>
      </w:r>
    </w:p>
    <w:p w:rsidR="009525D7" w:rsidRDefault="00180DB9">
      <w:pPr>
        <w:pStyle w:val="ConsPlusNormal0"/>
        <w:jc w:val="right"/>
      </w:pPr>
      <w:r>
        <w:t>обеспечения транспортной безопасности,</w:t>
      </w:r>
    </w:p>
    <w:p w:rsidR="009525D7" w:rsidRDefault="00180DB9">
      <w:pPr>
        <w:pStyle w:val="ConsPlusNormal0"/>
        <w:jc w:val="right"/>
      </w:pPr>
      <w:r>
        <w:t>утвержденным приказом Минтранса России</w:t>
      </w:r>
    </w:p>
    <w:p w:rsidR="009525D7" w:rsidRDefault="00180DB9">
      <w:pPr>
        <w:pStyle w:val="ConsPlusNormal0"/>
        <w:jc w:val="right"/>
      </w:pPr>
      <w:r>
        <w:t>от 4 февраля 2025 г. N 34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Title0"/>
        <w:jc w:val="center"/>
      </w:pPr>
      <w:bookmarkStart w:id="30" w:name="P804"/>
      <w:bookmarkEnd w:id="30"/>
      <w:r>
        <w:t>ПЕРЕЧЕНЬ</w:t>
      </w:r>
    </w:p>
    <w:p w:rsidR="009525D7" w:rsidRDefault="00180DB9">
      <w:pPr>
        <w:pStyle w:val="ConsPlusTitle0"/>
        <w:jc w:val="center"/>
      </w:pPr>
      <w:r>
        <w:t>ОПАСНЫХ ВЕЩЕСТВ И ПРЕДМЕТОВ, ВЗРЫВЧАТЫХ ВЕЩЕСТВ,</w:t>
      </w:r>
    </w:p>
    <w:p w:rsidR="009525D7" w:rsidRDefault="00180DB9">
      <w:pPr>
        <w:pStyle w:val="ConsPlusTitle0"/>
        <w:jc w:val="center"/>
      </w:pPr>
      <w:r>
        <w:t>ОРУЖИЯ, БОЕПРИПАСОВ, ЗАПРЕЩЕННЫХ (РАЗРЕШЕННЫХ С СОБЛЮДЕНИЕМ</w:t>
      </w:r>
    </w:p>
    <w:p w:rsidR="009525D7" w:rsidRDefault="00180DB9">
      <w:pPr>
        <w:pStyle w:val="ConsPlusTitle0"/>
        <w:jc w:val="center"/>
      </w:pPr>
      <w:r>
        <w:t>ТРЕБУЕМЫХ УСЛОВИЙ) К ПЕРЕВОЗКЕ НА БОРТУ ВОЗДУШНОГО СУДНА</w:t>
      </w:r>
    </w:p>
    <w:p w:rsidR="009525D7" w:rsidRDefault="00180DB9">
      <w:pPr>
        <w:pStyle w:val="ConsPlusTitle0"/>
        <w:jc w:val="center"/>
      </w:pPr>
      <w:r>
        <w:t>ЧЛЕНАМИ ЭКИПАЖА И ПАССАЖИРАМИ В ЗАРЕГИСТРИРОВАННОМ</w:t>
      </w:r>
    </w:p>
    <w:p w:rsidR="009525D7" w:rsidRDefault="00180DB9">
      <w:pPr>
        <w:pStyle w:val="ConsPlusTitle0"/>
        <w:jc w:val="center"/>
      </w:pPr>
      <w:r>
        <w:t xml:space="preserve">БАГАЖЕ И ВЕЩАХ, НАХОДЯЩИХСЯ </w:t>
      </w:r>
      <w:r>
        <w:t>ПРИ ПАССАЖИРАХ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Title0"/>
        <w:jc w:val="center"/>
        <w:outlineLvl w:val="2"/>
      </w:pPr>
      <w:r>
        <w:t>I. Опасные вещества и предметы, взрывчатые вещества,</w:t>
      </w:r>
    </w:p>
    <w:p w:rsidR="009525D7" w:rsidRDefault="00180DB9">
      <w:pPr>
        <w:pStyle w:val="ConsPlusTitle0"/>
        <w:jc w:val="center"/>
      </w:pPr>
      <w:r>
        <w:t>оружие, боеприпасы, запрещенные к перевозке на борту</w:t>
      </w:r>
    </w:p>
    <w:p w:rsidR="009525D7" w:rsidRDefault="00180DB9">
      <w:pPr>
        <w:pStyle w:val="ConsPlusTitle0"/>
        <w:jc w:val="center"/>
      </w:pPr>
      <w:r>
        <w:t>воздушного судна членами экипажа и пассажирами</w:t>
      </w:r>
    </w:p>
    <w:p w:rsidR="009525D7" w:rsidRDefault="00180DB9">
      <w:pPr>
        <w:pStyle w:val="ConsPlusTitle0"/>
        <w:jc w:val="center"/>
      </w:pPr>
      <w:r>
        <w:t>в зарегистрированном багаже и вещах,</w:t>
      </w:r>
    </w:p>
    <w:p w:rsidR="009525D7" w:rsidRDefault="00180DB9">
      <w:pPr>
        <w:pStyle w:val="ConsPlusTitle0"/>
        <w:jc w:val="center"/>
      </w:pPr>
      <w:r>
        <w:t>находящихся при пассажирах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1. Взрывчатые вещества, средства взрывания и предметы, ими начиненные, включая: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порох;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патроны боевые (в том числе малокалиберные);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патроны к газовому оружию;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капсюли (пистоны) охотничьи;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пиротехнические средства: сигнальные и осветительные ракеты, патроны</w:t>
      </w:r>
      <w:r>
        <w:t xml:space="preserve"> сигнальные, </w:t>
      </w:r>
      <w:r>
        <w:lastRenderedPageBreak/>
        <w:t>посадочные шашки, дымовые патроны (шашки), спички подрывника, бенгальские огни, петарды железнодорожные;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тротил, динамит, тол, аммонал;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капсюли-детонаторы, электродетонаторы, электровоспламенители, детонирующий и огнепроводный шнур.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2. Сжатые </w:t>
      </w:r>
      <w:r>
        <w:t>и сжиженные газы: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газы для бытового пользования, включая бутан-пропан;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газовые баллончики с наполнением нервно-паралитического и слезоточивого воздействия.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3. Легковоспламеняющиеся жидкости: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ацетон;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бензин;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пробы легковоспламеняющихся нефтепродуктов;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метан</w:t>
      </w:r>
      <w:r>
        <w:t>ол;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метилацетат (метиловый эфир);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сероуглерод;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эфиры;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этилцеллозола.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4. Жидкости в контейнерах емкостью более 100 мл, в том числе заполненные частично, при их перевозке пассажирами в зарегистрированном багаже и вещах, находящихся при пассажирах.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5. Восплам</w:t>
      </w:r>
      <w:r>
        <w:t>еняющиеся твердые вещества: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подверженные самопроизвольному возгоранию;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выделяющие легковоспламеняющиеся газы при взаимодействии с водой: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калий, натрий, кальций металлический и их сплавы, кальций фосфористый;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относящиеся к категории воспламеняющихся твердых</w:t>
      </w:r>
      <w:r>
        <w:t xml:space="preserve"> веществ, в том числе фосфор белый, желтый и красный.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6. Окисляющие вещества и органические перекиси: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нитроцеллюлозу коллоидную (в гранулах или хлопьях, сухую или влажную, содержащую менее 25% воды или растворителя);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lastRenderedPageBreak/>
        <w:t>нитроцеллюлозу коллоидную (в кусках, влажную, содержащую менее 25% спирта);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нитроцеллюлозу сухую или влажную, содержащую менее 30% растворителя или 20% воды.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7. Токсичные вещества.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8. Радиоактивные материалы.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9. Едкие и коррозирующие вещества: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сильные неор</w:t>
      </w:r>
      <w:r>
        <w:t>ганические кислоты, в том числе соляную, серную, азотную;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сильные кислоты, в том числе фтористо-водородную (плавиковую) кислоту и коррозирующие вещества.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10. Ядовитые и отравляющие вещества: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ядовитые сильнодействующие и отравляющие вещества в жидком или тв</w:t>
      </w:r>
      <w:r>
        <w:t>ердом состоянии, упакованные в любую тару;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бруцин;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никотин;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стрихнин;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тетрагидрофурфуриловый спирт;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антифриз;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тормозную жидкость;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этиленгликоль;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ртуть за исключением случаев, указанных в </w:t>
      </w:r>
      <w:hyperlink w:anchor="P871" w:tooltip="11. При перевозке в зарегистрированном багаже в грузовых, багажных отсеках воздушного судна с изолированным доступом пассажиров к багажу во время полета:">
        <w:r>
          <w:rPr>
            <w:color w:val="0000FF"/>
          </w:rPr>
          <w:t>пунктах 11</w:t>
        </w:r>
      </w:hyperlink>
      <w:r>
        <w:t xml:space="preserve">, </w:t>
      </w:r>
      <w:hyperlink w:anchor="P882" w:tooltip="12. При перевозке в вещах, находящихся при пассажирах:">
        <w:r>
          <w:rPr>
            <w:color w:val="0000FF"/>
          </w:rPr>
          <w:t>12</w:t>
        </w:r>
      </w:hyperlink>
      <w:r>
        <w:t xml:space="preserve">, </w:t>
      </w:r>
      <w:hyperlink w:anchor="P896" w:tooltip="15. При отсутствии запрета, установленного субъектом транспортной инфраструктуры, эксплуатантом в случае принятия решения о введении дополнительных мер по обеспечению транспортной безопасности на рейсах с повышенной опасностью:">
        <w:r>
          <w:rPr>
            <w:color w:val="0000FF"/>
          </w:rPr>
          <w:t>15</w:t>
        </w:r>
      </w:hyperlink>
      <w:r>
        <w:t xml:space="preserve"> настоящего приложения;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соли синильной кислоты и цианистые препараты;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циклон, цианплав, мышьяковистый ангидрид.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Title0"/>
        <w:jc w:val="center"/>
        <w:outlineLvl w:val="2"/>
      </w:pPr>
      <w:r>
        <w:t>II. Опасные вещества и предметы, взрывчатые вещества,</w:t>
      </w:r>
    </w:p>
    <w:p w:rsidR="009525D7" w:rsidRDefault="00180DB9">
      <w:pPr>
        <w:pStyle w:val="ConsPlusTitle0"/>
        <w:jc w:val="center"/>
      </w:pPr>
      <w:r>
        <w:t>оружие, боеприпасы, разрешенные с соблюдением требуемых</w:t>
      </w:r>
    </w:p>
    <w:p w:rsidR="009525D7" w:rsidRDefault="00180DB9">
      <w:pPr>
        <w:pStyle w:val="ConsPlusTitle0"/>
        <w:jc w:val="center"/>
      </w:pPr>
      <w:r>
        <w:t>условий к перевозке на борту во</w:t>
      </w:r>
      <w:r>
        <w:t>здушного судна членами</w:t>
      </w:r>
    </w:p>
    <w:p w:rsidR="009525D7" w:rsidRDefault="00180DB9">
      <w:pPr>
        <w:pStyle w:val="ConsPlusTitle0"/>
        <w:jc w:val="center"/>
      </w:pPr>
      <w:r>
        <w:t>экипажа и пассажирами в зарегистрированном багаже</w:t>
      </w:r>
    </w:p>
    <w:p w:rsidR="009525D7" w:rsidRDefault="00180DB9">
      <w:pPr>
        <w:pStyle w:val="ConsPlusTitle0"/>
        <w:jc w:val="center"/>
      </w:pPr>
      <w:r>
        <w:t>и вещах, находящихся при пассажирах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bookmarkStart w:id="31" w:name="P871"/>
      <w:bookmarkEnd w:id="31"/>
      <w:r>
        <w:t>11. При перевозке в зарегистрированном багаже в грузовых, багажных отсеках воздушного судна с изолированным доступом пассажиров к багажу во время полета: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lastRenderedPageBreak/>
        <w:t>гражданское, служебное, а также боевое ручное стрелковое и холодное оружие в соответствии с Федеральны</w:t>
      </w:r>
      <w:r>
        <w:t xml:space="preserve">м </w:t>
      </w:r>
      <w:hyperlink r:id="rId72" w:tooltip="Федеральный закон от 13.12.1996 N 150-ФЗ (ред. от 04.07.2026)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13 декабря 1996 г. N 150-ФЗ "Об оружии" в порядке, </w:t>
      </w:r>
      <w:r>
        <w:t>установленном законодательством Российской Федерации;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арбалеты, ружья для подводной охоты, шашки, сабли, тесаки, ятаганы, палаши, мечи, шпаги, штыки, кинжалы, ножи: охотничьи, ножи с выбрасывающимися клинками, с запирающими замками, имитаторы любого вида о</w:t>
      </w:r>
      <w:r>
        <w:t>ружия;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хозяйственно-бытовые ножи (ножницы) с длиной клинка (лезвия) свыше 60 мм;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алкогольные напитки с содержанием более 24%, но не более 70% алкоголя по объему в емкостях вместимостью не более 5 л, в таре, предназначенной для розничной торговли, - не боле</w:t>
      </w:r>
      <w:r>
        <w:t>е 5 л на одного пассажира;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жидкости и алкогольные напитки с содержанием алкоголя по объему не более 24%, упакованные в потребительскую тару, на которую нанесены федеральные специальные марки алкогольной продукции &lt;1&gt;;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73" w:tooltip="Постановление Правительства РФ от 29.12.2020 N 2348 (ред. от 29.05.2025) &quot;О маркировке алкогольной продукции федеральными специальными марками&quot; (вместе с &quot;Правилами изготовления федеральных специальных марок&quot;, &quot;Правилами приобретения федеральных специальных ма">
        <w:r>
          <w:rPr>
            <w:color w:val="0000FF"/>
          </w:rPr>
          <w:t>Правила</w:t>
        </w:r>
      </w:hyperlink>
      <w:r>
        <w:t xml:space="preserve"> маркировки федеральными специальными марками алкогольной продукции, утвержденные постановлением Правительства Российской</w:t>
      </w:r>
      <w:r>
        <w:t xml:space="preserve"> Федерации от 29 декабря 2020 г. N 2348, в соответствии с </w:t>
      </w:r>
      <w:hyperlink r:id="rId74" w:tooltip="Постановление Правительства РФ от 29.12.2020 N 2348 (ред. от 29.05.2025) &quot;О маркировке алкогольной продукции федеральными специальными марками&quot; (вместе с &quot;Правилами изготовления федеральных специальных марок&quot;, &quot;Правилами приобретения федеральных специальных ма">
        <w:r>
          <w:rPr>
            <w:color w:val="0000FF"/>
          </w:rPr>
          <w:t>пунктом 4</w:t>
        </w:r>
      </w:hyperlink>
      <w:r>
        <w:t xml:space="preserve"> постановления Правительства Российской Федерации от 29 дека</w:t>
      </w:r>
      <w:r>
        <w:t>бря 2020 г. N 2348 данный акт действует до 31 декабря 2026 г.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аэрозоли, предназначенные для использования в спортивных или бытовых целях, выпускные клапаны баллончиков которых защищены колпачками от самопроизвольного выпуска содержимого, в емкостях вмести</w:t>
      </w:r>
      <w:r>
        <w:t>мостью не более 0,5 кг или 500 мл - не более 2 кг или 2 л на одного пассажира;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термометр медицинский, содержащий ртуть, в стандартном футляре - один на пассажира.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32" w:name="P882"/>
      <w:bookmarkEnd w:id="32"/>
      <w:r>
        <w:t>12. При перевозке в вещах, находящихся при пассажирах: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ртутный термометр медицинский, ртутный</w:t>
      </w:r>
      <w:r>
        <w:t xml:space="preserve"> барометр или термометр, упакованные в прочный внешний упаковочный комплект, содержащий уплотненный внутренний вкладыш или мешок из прочного непроницаемого или проколостойкого материала, не пропускающего ртуть, который предотвращает утечку ртути из грузово</w:t>
      </w:r>
      <w:r>
        <w:t>го места независимо от его позиции;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сухой лед для охлаждения скоропортящихся продуктов - не более 2,5 кг на пассажира;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3% перекись водорода - не более 100 мл на пассажира;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33" w:name="P886"/>
      <w:bookmarkEnd w:id="33"/>
      <w:r>
        <w:t>жидкости, гели и аэрозоли, относящиеся к неопасным, в емкостях вместимостью не более</w:t>
      </w:r>
      <w:r>
        <w:t xml:space="preserve"> 100 мл (или эквивалентной емкостью в других единицах измерения объема), упакованные в закрывающийся прозрачный пластиковый пакет объемом не более 1 л - один пакет на пассажира, в том числе: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34" w:name="P887"/>
      <w:bookmarkEnd w:id="34"/>
      <w:r>
        <w:t>лекарственные препараты, специальные диетические продукты, детско</w:t>
      </w:r>
      <w:r>
        <w:t xml:space="preserve">е питание, в том числе </w:t>
      </w:r>
      <w:r>
        <w:lastRenderedPageBreak/>
        <w:t>материнское молоко, в количестве, необходимом на время полета;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лекарственные препараты, содержащие наркотические средства, психотропные вещества и их прекурсоры, при наличии документов, предусмотренных международными договорами Росси</w:t>
      </w:r>
      <w:r>
        <w:t>йской Федерации, в том числе актами, составляющими право Евразийского экономического союза, и (или) законодательством Российской Федерации, подтверждающих назначение пассажиру указанных лекарственных препаратов с указанием их наименования и количества, в к</w:t>
      </w:r>
      <w:r>
        <w:t>оличестве, необходимом на время полета;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биологические материалы при наличии у пассажира документов, предусмотренных международными договорами Российской Федерации, в том числе актами, составляющими право Евразийского экономического союза, и (или) законодат</w:t>
      </w:r>
      <w:r>
        <w:t>ельством Российской Федерации, устанавливающими порядок перевозки биологических материалов;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жидкости, приобретенные в магазинах беспошлинной торговли на объекте транспортной инфраструктуры воздушного транспорта или на борту воздушного судна и упакованные в</w:t>
      </w:r>
      <w:r>
        <w:t xml:space="preserve"> запечатанный (опломбированный) пластиковый пакет, обеспечивающий идентификацию доступа к содержимому пакета в течение полета, на котором имеется подтверждение того, что эта покупка произведена в магазинах беспошлинной торговли объекта транспортной инфраст</w:t>
      </w:r>
      <w:r>
        <w:t>руктуры воздушного транспорта или на борту воздушного судна в день (дни) поездки.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13. При перевозке членами экипажа воздушного судна - жидкости, аэрозоли и гели в контейнерах емкостью более 100 мл &lt;2&gt;.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&lt;2&gt; Подпункт "f" пунк</w:t>
      </w:r>
      <w:r>
        <w:t xml:space="preserve">та 2 добавления 22 "Контроль в целях безопасности в отношении жидкостей, аэрозолей и гелей" к Doc 8973 "Руководство по авиационной безопасности" инструктивный материал в развитие приложения 17 "Авиационная безопасность" к </w:t>
      </w:r>
      <w:hyperlink r:id="rId75" w:tooltip="Ссылка на КонсультантПлюс">
        <w:r>
          <w:rPr>
            <w:color w:val="0000FF"/>
          </w:rPr>
          <w:t>Конвенции</w:t>
        </w:r>
      </w:hyperlink>
      <w:r>
        <w:t xml:space="preserve"> о международной гражданской авиации от 7 декабря 1944 г. (ратифицирована Указом Президиума Верховного Совета СССР от 14 октября 1970 г., вступила в силу для</w:t>
      </w:r>
      <w:r>
        <w:t xml:space="preserve"> СССР 14 ноября 1970 г.).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ind w:firstLine="540"/>
        <w:jc w:val="both"/>
      </w:pPr>
      <w:r>
        <w:t>14. При перевозке на борту воздушного судна сотрудникам органов федеральной фельдъегерской связи, Межправительственной фельдъегерской связи, сопровождающими корреспонденцию, - боевое ручное стрелковое оружие, патроны к нему и спе</w:t>
      </w:r>
      <w:r>
        <w:t>циальные средства.</w:t>
      </w:r>
    </w:p>
    <w:p w:rsidR="009525D7" w:rsidRDefault="00180DB9">
      <w:pPr>
        <w:pStyle w:val="ConsPlusNormal0"/>
        <w:spacing w:before="240"/>
        <w:ind w:firstLine="540"/>
        <w:jc w:val="both"/>
      </w:pPr>
      <w:bookmarkStart w:id="35" w:name="P896"/>
      <w:bookmarkEnd w:id="35"/>
      <w:r>
        <w:t>15. При отсутствии запрета, установленного субъектом транспортной инфраструктуры, эксплуатантом в случае принятия решения о введении дополнительных мер по обеспечению транспортной безопасности на рейсах с повышенной опасностью: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штопоры;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иглы для подкожных инъекций (если не будет представлено медицинское обоснование);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вязальные спицы;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ножницы с длиной лезвия менее 60 мм;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lastRenderedPageBreak/>
        <w:t>складные (без фиксатора) дорожные, перочинные ножи с длиной лезвия менее 60 мм;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термометры медицинские, содержащие ртуть</w:t>
      </w:r>
      <w:r>
        <w:t>;</w:t>
      </w:r>
    </w:p>
    <w:p w:rsidR="009525D7" w:rsidRDefault="00180DB9">
      <w:pPr>
        <w:pStyle w:val="ConsPlusNormal0"/>
        <w:spacing w:before="240"/>
        <w:ind w:firstLine="540"/>
        <w:jc w:val="both"/>
      </w:pPr>
      <w:r>
        <w:t>барометры и термометры ртутные.</w:t>
      </w: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  <w:outlineLvl w:val="1"/>
      </w:pPr>
      <w:r>
        <w:t>Приложение N 8</w:t>
      </w:r>
    </w:p>
    <w:p w:rsidR="009525D7" w:rsidRDefault="00180DB9">
      <w:pPr>
        <w:pStyle w:val="ConsPlusNormal0"/>
        <w:jc w:val="right"/>
      </w:pPr>
      <w:r>
        <w:t>к Правилам проведения досмотра,</w:t>
      </w:r>
    </w:p>
    <w:p w:rsidR="009525D7" w:rsidRDefault="00180DB9">
      <w:pPr>
        <w:pStyle w:val="ConsPlusNormal0"/>
        <w:jc w:val="right"/>
      </w:pPr>
      <w:r>
        <w:t>дополнительного досмотра,</w:t>
      </w:r>
    </w:p>
    <w:p w:rsidR="009525D7" w:rsidRDefault="00180DB9">
      <w:pPr>
        <w:pStyle w:val="ConsPlusNormal0"/>
        <w:jc w:val="right"/>
      </w:pPr>
      <w:r>
        <w:t>повторного досмотра, наблюдения</w:t>
      </w:r>
    </w:p>
    <w:p w:rsidR="009525D7" w:rsidRDefault="00180DB9">
      <w:pPr>
        <w:pStyle w:val="ConsPlusNormal0"/>
        <w:jc w:val="right"/>
      </w:pPr>
      <w:r>
        <w:t>и (или) собеседования в целях</w:t>
      </w:r>
    </w:p>
    <w:p w:rsidR="009525D7" w:rsidRDefault="00180DB9">
      <w:pPr>
        <w:pStyle w:val="ConsPlusNormal0"/>
        <w:jc w:val="right"/>
      </w:pPr>
      <w:r>
        <w:t>обеспечения транспортной безопасности,</w:t>
      </w:r>
    </w:p>
    <w:p w:rsidR="009525D7" w:rsidRDefault="00180DB9">
      <w:pPr>
        <w:pStyle w:val="ConsPlusNormal0"/>
        <w:jc w:val="right"/>
      </w:pPr>
      <w:r>
        <w:t>утвержденным приказом Минтранса России</w:t>
      </w:r>
    </w:p>
    <w:p w:rsidR="009525D7" w:rsidRDefault="00180DB9">
      <w:pPr>
        <w:pStyle w:val="ConsPlusNormal0"/>
        <w:jc w:val="right"/>
      </w:pPr>
      <w:r>
        <w:t>от 4</w:t>
      </w:r>
      <w:r>
        <w:t xml:space="preserve"> февраля 2025 г. N 34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</w:pPr>
      <w:r>
        <w:t>(Рекомендуемый образец)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nformat0"/>
        <w:jc w:val="both"/>
      </w:pPr>
      <w:bookmarkStart w:id="36" w:name="P920"/>
      <w:bookmarkEnd w:id="36"/>
      <w:r>
        <w:t xml:space="preserve">                                    Акт</w:t>
      </w:r>
    </w:p>
    <w:p w:rsidR="009525D7" w:rsidRDefault="00180DB9">
      <w:pPr>
        <w:pStyle w:val="ConsPlusNonformat0"/>
        <w:jc w:val="both"/>
      </w:pPr>
      <w:r>
        <w:t xml:space="preserve">                         досмотра воздушного судна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Подразделение транспортной безопасности ___________________________________</w:t>
      </w:r>
    </w:p>
    <w:p w:rsidR="009525D7" w:rsidRDefault="00180DB9">
      <w:pPr>
        <w:pStyle w:val="ConsPlusNonformat0"/>
        <w:jc w:val="both"/>
      </w:pPr>
      <w:r>
        <w:t>Объект транспортной инфраструктуры ________________________________________</w:t>
      </w:r>
    </w:p>
    <w:p w:rsidR="009525D7" w:rsidRDefault="00180DB9">
      <w:pPr>
        <w:pStyle w:val="ConsPlusNonformat0"/>
        <w:jc w:val="both"/>
      </w:pPr>
      <w:r>
        <w:t>Дата досмотра: ___________ Тип транспортного средства: ____________________</w:t>
      </w:r>
    </w:p>
    <w:p w:rsidR="009525D7" w:rsidRDefault="00180DB9">
      <w:pPr>
        <w:pStyle w:val="ConsPlusNonformat0"/>
        <w:jc w:val="both"/>
      </w:pPr>
      <w:r>
        <w:t>N рейса: ________ Маршрут: ____________________________</w:t>
      </w:r>
    </w:p>
    <w:p w:rsidR="009525D7" w:rsidRDefault="00180DB9">
      <w:pPr>
        <w:pStyle w:val="ConsPlusNonformat0"/>
        <w:jc w:val="both"/>
      </w:pPr>
      <w:r>
        <w:t>Вид досмотра ___________________________________</w:t>
      </w:r>
      <w:r>
        <w:t>_______</w:t>
      </w:r>
    </w:p>
    <w:p w:rsidR="009525D7" w:rsidRDefault="00180DB9">
      <w:pPr>
        <w:pStyle w:val="ConsPlusNonformat0"/>
        <w:jc w:val="both"/>
      </w:pPr>
      <w:r>
        <w:t>Обнаруженные предметы и вещества, включенные в Перечни:</w:t>
      </w:r>
    </w:p>
    <w:p w:rsidR="009525D7" w:rsidRDefault="00180DB9">
      <w:pPr>
        <w:pStyle w:val="ConsPlusNonformat0"/>
        <w:jc w:val="both"/>
      </w:pPr>
      <w:r>
        <w:t>______________________________________________________,</w:t>
      </w:r>
    </w:p>
    <w:p w:rsidR="009525D7" w:rsidRDefault="00180DB9">
      <w:pPr>
        <w:pStyle w:val="ConsPlusNonformat0"/>
        <w:jc w:val="both"/>
      </w:pPr>
      <w:r>
        <w:t>лица, не имеющие правовых оснований нахождения на воздушном судне: ________</w:t>
      </w:r>
    </w:p>
    <w:p w:rsidR="009525D7" w:rsidRDefault="00180DB9">
      <w:pPr>
        <w:pStyle w:val="ConsPlusNonformat0"/>
        <w:jc w:val="both"/>
      </w:pPr>
      <w:r>
        <w:t>____________________________________________________________</w:t>
      </w:r>
      <w:r>
        <w:t>______________.</w:t>
      </w:r>
    </w:p>
    <w:p w:rsidR="009525D7" w:rsidRDefault="00180DB9">
      <w:pPr>
        <w:pStyle w:val="ConsPlusNonformat0"/>
        <w:jc w:val="both"/>
      </w:pPr>
      <w:r>
        <w:t>Время начала досмотра: _____________, окончания досмотра: ________________.</w:t>
      </w:r>
    </w:p>
    <w:p w:rsidR="009525D7" w:rsidRDefault="00180DB9">
      <w:pPr>
        <w:pStyle w:val="ConsPlusNonformat0"/>
        <w:jc w:val="both"/>
      </w:pPr>
      <w:r>
        <w:t>Фамилия,  имя,  отчество  (при наличии) лица, ответственного за обеспечение</w:t>
      </w:r>
    </w:p>
    <w:p w:rsidR="009525D7" w:rsidRDefault="00180DB9">
      <w:pPr>
        <w:pStyle w:val="ConsPlusNonformat0"/>
        <w:jc w:val="both"/>
      </w:pPr>
      <w:r>
        <w:t>транспортной безопасности транспортного средства: ________________________.</w:t>
      </w:r>
    </w:p>
    <w:p w:rsidR="009525D7" w:rsidRDefault="00180DB9">
      <w:pPr>
        <w:pStyle w:val="ConsPlusNonformat0"/>
        <w:jc w:val="both"/>
      </w:pPr>
      <w:r>
        <w:t>Работники до</w:t>
      </w:r>
      <w:r>
        <w:t>смотра: ______________________________________________________.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Внешняя часть воздушного судна:</w:t>
      </w:r>
    </w:p>
    <w:p w:rsidR="009525D7" w:rsidRDefault="00180DB9">
      <w:pPr>
        <w:pStyle w:val="ConsPlusNonformat0"/>
        <w:jc w:val="both"/>
      </w:pPr>
      <w:r>
        <w:t>1. Фюзеляж _____________________________  ________________________________.</w:t>
      </w:r>
    </w:p>
    <w:p w:rsidR="009525D7" w:rsidRDefault="00180DB9">
      <w:pPr>
        <w:pStyle w:val="ConsPlusNonformat0"/>
        <w:jc w:val="both"/>
      </w:pPr>
      <w:r>
        <w:t xml:space="preserve">            (зона досмотра, комментарии   (инициалы и подпись исполнителя)</w:t>
      </w:r>
    </w:p>
    <w:p w:rsidR="009525D7" w:rsidRDefault="00180DB9">
      <w:pPr>
        <w:pStyle w:val="ConsPlusNonformat0"/>
        <w:jc w:val="both"/>
      </w:pPr>
      <w:r>
        <w:t xml:space="preserve">        </w:t>
      </w:r>
      <w:r>
        <w:t xml:space="preserve">          по обнаружению)</w:t>
      </w:r>
    </w:p>
    <w:p w:rsidR="009525D7" w:rsidRDefault="00180DB9">
      <w:pPr>
        <w:pStyle w:val="ConsPlusNonformat0"/>
        <w:jc w:val="both"/>
      </w:pPr>
      <w:r>
        <w:t>2. Двигатели:</w:t>
      </w:r>
    </w:p>
    <w:p w:rsidR="009525D7" w:rsidRDefault="00180DB9">
      <w:pPr>
        <w:pStyle w:val="ConsPlusNonformat0"/>
        <w:jc w:val="both"/>
      </w:pPr>
      <w:r>
        <w:t>Первый ___________________________________________________________________.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>Второй ___________________________________________________________________.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>Третий _________________________________________________________</w:t>
      </w:r>
      <w:r>
        <w:t>__________.</w:t>
      </w:r>
    </w:p>
    <w:p w:rsidR="009525D7" w:rsidRDefault="00180DB9">
      <w:pPr>
        <w:pStyle w:val="ConsPlusNonformat0"/>
        <w:jc w:val="both"/>
      </w:pPr>
      <w:r>
        <w:t>Четвертый 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>3. Крыло:</w:t>
      </w:r>
    </w:p>
    <w:p w:rsidR="009525D7" w:rsidRDefault="00180DB9">
      <w:pPr>
        <w:pStyle w:val="ConsPlusNonformat0"/>
        <w:jc w:val="both"/>
      </w:pPr>
      <w:r>
        <w:t>Левая плоскость __________________________________________________________.</w:t>
      </w:r>
    </w:p>
    <w:p w:rsidR="009525D7" w:rsidRDefault="00180DB9">
      <w:pPr>
        <w:pStyle w:val="ConsPlusNonformat0"/>
        <w:jc w:val="both"/>
      </w:pPr>
      <w:r>
        <w:t>Правая плоскость _________________________________________________________.</w:t>
      </w:r>
    </w:p>
    <w:p w:rsidR="009525D7" w:rsidRDefault="00180DB9">
      <w:pPr>
        <w:pStyle w:val="ConsPlusNonformat0"/>
        <w:jc w:val="both"/>
      </w:pPr>
      <w:r>
        <w:t>4. Опе</w:t>
      </w:r>
      <w:r>
        <w:t>рение ______________________________________________________________.</w:t>
      </w:r>
    </w:p>
    <w:p w:rsidR="009525D7" w:rsidRDefault="00180DB9">
      <w:pPr>
        <w:pStyle w:val="ConsPlusNonformat0"/>
        <w:jc w:val="both"/>
      </w:pPr>
      <w:r>
        <w:t>5. Багажные отсеки:</w:t>
      </w:r>
    </w:p>
    <w:p w:rsidR="009525D7" w:rsidRDefault="00180DB9">
      <w:pPr>
        <w:pStyle w:val="ConsPlusNonformat0"/>
        <w:jc w:val="both"/>
      </w:pPr>
      <w:r>
        <w:t>Передний 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lastRenderedPageBreak/>
        <w:t>Задний ___________________________________________________________________.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>Дополнительный ___________________________________________________________.</w:t>
      </w:r>
    </w:p>
    <w:p w:rsidR="009525D7" w:rsidRDefault="00180DB9">
      <w:pPr>
        <w:pStyle w:val="ConsPlusNonformat0"/>
        <w:jc w:val="both"/>
      </w:pPr>
      <w:r>
        <w:t>6. Технические отсеки: ___________________________________________________.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Внутренняя часть воздушного судна:</w:t>
      </w:r>
    </w:p>
    <w:p w:rsidR="009525D7" w:rsidRDefault="00180DB9">
      <w:pPr>
        <w:pStyle w:val="ConsPlusNonformat0"/>
        <w:jc w:val="both"/>
      </w:pPr>
      <w:r>
        <w:t>7. Кабина экипажа ________________________________________________________.</w:t>
      </w:r>
    </w:p>
    <w:p w:rsidR="009525D7" w:rsidRDefault="00180DB9">
      <w:pPr>
        <w:pStyle w:val="ConsPlusNonformat0"/>
        <w:jc w:val="both"/>
      </w:pPr>
      <w:r>
        <w:t>8. Служебные места, помещения ____________________________________________.</w:t>
      </w:r>
    </w:p>
    <w:p w:rsidR="009525D7" w:rsidRDefault="00180DB9">
      <w:pPr>
        <w:pStyle w:val="ConsPlusNonformat0"/>
        <w:jc w:val="both"/>
      </w:pPr>
      <w:r>
        <w:t>9. Вестибюль самолета:</w:t>
      </w:r>
    </w:p>
    <w:p w:rsidR="009525D7" w:rsidRDefault="00180DB9">
      <w:pPr>
        <w:pStyle w:val="ConsPlusNonformat0"/>
        <w:jc w:val="both"/>
      </w:pPr>
      <w:r>
        <w:t>Передний 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>Задни</w:t>
      </w:r>
      <w:r>
        <w:t>й ___________________________________________________________________.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>10. Пассажирский салон:</w:t>
      </w:r>
    </w:p>
    <w:p w:rsidR="009525D7" w:rsidRDefault="00180DB9">
      <w:pPr>
        <w:pStyle w:val="ConsPlusNonformat0"/>
        <w:jc w:val="both"/>
      </w:pPr>
      <w:r>
        <w:t>Передний 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>Средний __________________________________________________________________.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>Задний __</w:t>
      </w:r>
      <w:r>
        <w:t>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>Дополнительный ___________________________________________________________.</w:t>
      </w:r>
    </w:p>
    <w:p w:rsidR="009525D7" w:rsidRDefault="00180DB9">
      <w:pPr>
        <w:pStyle w:val="ConsPlusNonformat0"/>
        <w:jc w:val="both"/>
      </w:pPr>
      <w:r>
        <w:t>11. Кухни: _______________________________________________________________.</w:t>
      </w:r>
    </w:p>
    <w:p w:rsidR="009525D7" w:rsidRDefault="00180DB9">
      <w:pPr>
        <w:pStyle w:val="ConsPlusNonformat0"/>
        <w:jc w:val="both"/>
      </w:pPr>
      <w:r>
        <w:t>12. Туалеты:</w:t>
      </w:r>
    </w:p>
    <w:p w:rsidR="009525D7" w:rsidRDefault="00180DB9">
      <w:pPr>
        <w:pStyle w:val="ConsPlusNonformat0"/>
        <w:jc w:val="both"/>
      </w:pPr>
      <w:r>
        <w:t>Передние _______________</w:t>
      </w:r>
      <w:r>
        <w:t>__________________________________________________.</w:t>
      </w:r>
    </w:p>
    <w:p w:rsidR="009525D7" w:rsidRDefault="00180DB9">
      <w:pPr>
        <w:pStyle w:val="ConsPlusNonformat0"/>
        <w:jc w:val="both"/>
      </w:pPr>
      <w:r>
        <w:t>Задние ___________________________________________________________________.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>Дополнительные ___________________________________________________________.</w:t>
      </w:r>
    </w:p>
    <w:p w:rsidR="009525D7" w:rsidRDefault="00180DB9">
      <w:pPr>
        <w:pStyle w:val="ConsPlusNonformat0"/>
        <w:jc w:val="both"/>
      </w:pPr>
      <w:r>
        <w:t>13. Багажные полки: ________________________________</w:t>
      </w:r>
      <w:r>
        <w:t>______________________.</w:t>
      </w:r>
    </w:p>
    <w:p w:rsidR="009525D7" w:rsidRDefault="00180DB9">
      <w:pPr>
        <w:pStyle w:val="ConsPlusNonformat0"/>
        <w:jc w:val="both"/>
      </w:pPr>
      <w:r>
        <w:t>14. Элементы освещения, экраны: __________________________________________.</w:t>
      </w:r>
    </w:p>
    <w:p w:rsidR="009525D7" w:rsidRDefault="00180DB9">
      <w:pPr>
        <w:pStyle w:val="ConsPlusNonformat0"/>
        <w:jc w:val="both"/>
      </w:pPr>
      <w:r>
        <w:t>15. Иные зоны: ___________________________________________________________.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Фамилия и подпись работника досмотра: _____________________________________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Фа</w:t>
      </w:r>
      <w:r>
        <w:t>милия   и   подпись   представителя   члена   экипажа   воздушного  судна</w:t>
      </w:r>
    </w:p>
    <w:p w:rsidR="009525D7" w:rsidRDefault="00180DB9">
      <w:pPr>
        <w:pStyle w:val="ConsPlusNonformat0"/>
        <w:jc w:val="both"/>
      </w:pPr>
      <w:r>
        <w:t>(перевозчика):</w:t>
      </w:r>
    </w:p>
    <w:p w:rsidR="009525D7" w:rsidRDefault="00180DB9">
      <w:pPr>
        <w:pStyle w:val="ConsPlusNonformat0"/>
        <w:jc w:val="both"/>
      </w:pPr>
      <w:r>
        <w:t>___________________________________________________________________________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Комментарии:</w:t>
      </w:r>
    </w:p>
    <w:p w:rsidR="009525D7" w:rsidRDefault="00180DB9">
      <w:pPr>
        <w:pStyle w:val="ConsPlusNonformat0"/>
        <w:jc w:val="both"/>
      </w:pPr>
      <w:r>
        <w:t>___________________________________________________________________________</w:t>
      </w: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  <w:outlineLvl w:val="1"/>
      </w:pPr>
      <w:r>
        <w:t>Приложение N 9</w:t>
      </w:r>
    </w:p>
    <w:p w:rsidR="009525D7" w:rsidRDefault="00180DB9">
      <w:pPr>
        <w:pStyle w:val="ConsPlusNormal0"/>
        <w:jc w:val="right"/>
      </w:pPr>
      <w:r>
        <w:t>к Правилам проведения досмотра,</w:t>
      </w:r>
    </w:p>
    <w:p w:rsidR="009525D7" w:rsidRDefault="00180DB9">
      <w:pPr>
        <w:pStyle w:val="ConsPlusNormal0"/>
        <w:jc w:val="right"/>
      </w:pPr>
      <w:r>
        <w:t>дополнительного досмотра,</w:t>
      </w:r>
    </w:p>
    <w:p w:rsidR="009525D7" w:rsidRDefault="00180DB9">
      <w:pPr>
        <w:pStyle w:val="ConsPlusNormal0"/>
        <w:jc w:val="right"/>
      </w:pPr>
      <w:r>
        <w:t>повторного досмотра, наблюдения</w:t>
      </w:r>
    </w:p>
    <w:p w:rsidR="009525D7" w:rsidRDefault="00180DB9">
      <w:pPr>
        <w:pStyle w:val="ConsPlusNormal0"/>
        <w:jc w:val="right"/>
      </w:pPr>
      <w:r>
        <w:t>и (или) собеседования в целях</w:t>
      </w:r>
    </w:p>
    <w:p w:rsidR="009525D7" w:rsidRDefault="00180DB9">
      <w:pPr>
        <w:pStyle w:val="ConsPlusNormal0"/>
        <w:jc w:val="right"/>
      </w:pPr>
      <w:r>
        <w:t>обеспечения транспортной безопасности,</w:t>
      </w:r>
    </w:p>
    <w:p w:rsidR="009525D7" w:rsidRDefault="00180DB9">
      <w:pPr>
        <w:pStyle w:val="ConsPlusNormal0"/>
        <w:jc w:val="right"/>
      </w:pPr>
      <w:r>
        <w:t>утвержденным приказом Минтранса России</w:t>
      </w:r>
    </w:p>
    <w:p w:rsidR="009525D7" w:rsidRDefault="00180DB9">
      <w:pPr>
        <w:pStyle w:val="ConsPlusNormal0"/>
        <w:jc w:val="right"/>
      </w:pPr>
      <w:r>
        <w:t>от 4 февраля 2025 г. N 34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rmal0"/>
        <w:jc w:val="right"/>
      </w:pPr>
      <w:r>
        <w:t>(Рекомендуем</w:t>
      </w:r>
      <w:r>
        <w:t>ый образец)</w:t>
      </w:r>
    </w:p>
    <w:p w:rsidR="009525D7" w:rsidRDefault="009525D7">
      <w:pPr>
        <w:pStyle w:val="ConsPlusNormal0"/>
        <w:jc w:val="both"/>
      </w:pPr>
    </w:p>
    <w:p w:rsidR="009525D7" w:rsidRDefault="00180DB9">
      <w:pPr>
        <w:pStyle w:val="ConsPlusNonformat0"/>
        <w:jc w:val="both"/>
      </w:pPr>
      <w:bookmarkStart w:id="37" w:name="P1000"/>
      <w:bookmarkEnd w:id="37"/>
      <w:r>
        <w:t xml:space="preserve">                                    Акт</w:t>
      </w:r>
    </w:p>
    <w:p w:rsidR="009525D7" w:rsidRDefault="00180DB9">
      <w:pPr>
        <w:pStyle w:val="ConsPlusNonformat0"/>
        <w:jc w:val="both"/>
      </w:pPr>
      <w:r>
        <w:t xml:space="preserve">                              досмотра грузов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"__" _________ 20__ г.                                              N _____</w:t>
      </w:r>
    </w:p>
    <w:p w:rsidR="009525D7" w:rsidRDefault="00180DB9">
      <w:pPr>
        <w:pStyle w:val="ConsPlusNonformat0"/>
        <w:jc w:val="both"/>
      </w:pPr>
      <w:r>
        <w:t>_______ час (часа, часов) ______ минут (минута)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lastRenderedPageBreak/>
        <w:t>Объект транспортной инфраструкт</w:t>
      </w:r>
      <w:r>
        <w:t>уры ________________________________________</w:t>
      </w:r>
    </w:p>
    <w:p w:rsidR="009525D7" w:rsidRDefault="00180DB9">
      <w:pPr>
        <w:pStyle w:val="ConsPlusNonformat0"/>
        <w:jc w:val="both"/>
      </w:pPr>
      <w:r>
        <w:t xml:space="preserve">                                      (наименование объекта транспортной</w:t>
      </w:r>
    </w:p>
    <w:p w:rsidR="009525D7" w:rsidRDefault="00180DB9">
      <w:pPr>
        <w:pStyle w:val="ConsPlusNonformat0"/>
        <w:jc w:val="both"/>
      </w:pPr>
      <w:r>
        <w:t xml:space="preserve">                                                инфраструктуры)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Транспортное средство _____________________________________________________</w:t>
      </w:r>
    </w:p>
    <w:p w:rsidR="009525D7" w:rsidRDefault="00180DB9">
      <w:pPr>
        <w:pStyle w:val="ConsPlusNonformat0"/>
        <w:jc w:val="both"/>
      </w:pPr>
      <w:r>
        <w:t xml:space="preserve">                             (сведения, позволяющие идентифицировать</w:t>
      </w:r>
    </w:p>
    <w:p w:rsidR="009525D7" w:rsidRDefault="00180DB9">
      <w:pPr>
        <w:pStyle w:val="ConsPlusNonformat0"/>
        <w:jc w:val="both"/>
      </w:pPr>
      <w:r>
        <w:t xml:space="preserve">                                     транспортное средство)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Подразделение транспортной безопасности __________</w:t>
      </w:r>
      <w:r>
        <w:t>_________________________</w:t>
      </w:r>
    </w:p>
    <w:p w:rsidR="009525D7" w:rsidRDefault="00180DB9">
      <w:pPr>
        <w:pStyle w:val="ConsPlusNonformat0"/>
        <w:jc w:val="both"/>
      </w:pPr>
      <w:r>
        <w:t xml:space="preserve">       (полное и (или) сокращенное (при наличии) наименование подразделения</w:t>
      </w:r>
    </w:p>
    <w:p w:rsidR="009525D7" w:rsidRDefault="00180DB9">
      <w:pPr>
        <w:pStyle w:val="ConsPlusNonformat0"/>
        <w:jc w:val="both"/>
      </w:pPr>
      <w:r>
        <w:t>транспортной безопасности)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Я, ________________________________________________________________________</w:t>
      </w:r>
    </w:p>
    <w:p w:rsidR="009525D7" w:rsidRDefault="00180DB9">
      <w:pPr>
        <w:pStyle w:val="ConsPlusNonformat0"/>
        <w:jc w:val="both"/>
      </w:pPr>
      <w:r>
        <w:t xml:space="preserve">          (фамилия, имя, отчество (при наличии) работника досмотра)</w:t>
      </w:r>
    </w:p>
    <w:p w:rsidR="009525D7" w:rsidRDefault="00180DB9">
      <w:pPr>
        <w:pStyle w:val="ConsPlusNonformat0"/>
        <w:jc w:val="both"/>
      </w:pPr>
      <w:r>
        <w:t>составил настоящий акт досмотра грузовых помещений и грузов в присутствии:</w:t>
      </w:r>
    </w:p>
    <w:p w:rsidR="009525D7" w:rsidRDefault="00180DB9">
      <w:pPr>
        <w:pStyle w:val="ConsPlusNonformat0"/>
        <w:jc w:val="both"/>
      </w:pPr>
      <w:r>
        <w:t>___________________________________________________________________________</w:t>
      </w:r>
    </w:p>
    <w:p w:rsidR="009525D7" w:rsidRDefault="00180DB9">
      <w:pPr>
        <w:pStyle w:val="ConsPlusNonformat0"/>
        <w:jc w:val="both"/>
      </w:pPr>
      <w:r>
        <w:t xml:space="preserve">   (фамилия, имя, отчество (при налич</w:t>
      </w:r>
      <w:r>
        <w:t>ии) присутствующих, номер телефона</w:t>
      </w:r>
    </w:p>
    <w:p w:rsidR="009525D7" w:rsidRDefault="00180DB9">
      <w:pPr>
        <w:pStyle w:val="ConsPlusNonformat0"/>
        <w:jc w:val="both"/>
      </w:pPr>
      <w:r>
        <w:t xml:space="preserve">                              присутствующих)</w:t>
      </w:r>
    </w:p>
    <w:p w:rsidR="009525D7" w:rsidRDefault="00180DB9">
      <w:pPr>
        <w:pStyle w:val="ConsPlusNonformat0"/>
        <w:jc w:val="both"/>
      </w:pPr>
      <w:r>
        <w:t>___________________________________________________________________________</w:t>
      </w:r>
    </w:p>
    <w:p w:rsidR="009525D7" w:rsidRDefault="00180DB9">
      <w:pPr>
        <w:pStyle w:val="ConsPlusNonformat0"/>
        <w:jc w:val="both"/>
      </w:pPr>
      <w:r>
        <w:t xml:space="preserve">   (фамилия, имя, отчество (при наличии) присутствующих, номер телефона</w:t>
      </w:r>
    </w:p>
    <w:p w:rsidR="009525D7" w:rsidRDefault="00180DB9">
      <w:pPr>
        <w:pStyle w:val="ConsPlusNonformat0"/>
        <w:jc w:val="both"/>
      </w:pPr>
      <w:r>
        <w:t xml:space="preserve">                           </w:t>
      </w:r>
      <w:r>
        <w:t xml:space="preserve">   присутствующих)</w:t>
      </w:r>
    </w:p>
    <w:p w:rsidR="009525D7" w:rsidRDefault="00180DB9">
      <w:pPr>
        <w:pStyle w:val="ConsPlusNonformat0"/>
        <w:jc w:val="both"/>
      </w:pPr>
      <w:r>
        <w:t>произвел  досмотр  грузов,  перевозимых  по  перевозочному документу (в том</w:t>
      </w:r>
    </w:p>
    <w:p w:rsidR="009525D7" w:rsidRDefault="00180DB9">
      <w:pPr>
        <w:pStyle w:val="ConsPlusNonformat0"/>
        <w:jc w:val="both"/>
      </w:pPr>
      <w:r>
        <w:t>числе  сопроводительной  ведомости, грузовой накладной, почтовой накладной,</w:t>
      </w:r>
    </w:p>
    <w:p w:rsidR="009525D7" w:rsidRDefault="00180DB9">
      <w:pPr>
        <w:pStyle w:val="ConsPlusNonformat0"/>
        <w:jc w:val="both"/>
      </w:pPr>
      <w:r>
        <w:t>транспортной накладной, коносаменту) от ________________ N ________________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В ходе д</w:t>
      </w:r>
      <w:r>
        <w:t>осмотра досмотрены:</w:t>
      </w:r>
    </w:p>
    <w:p w:rsidR="009525D7" w:rsidRDefault="00180DB9">
      <w:pPr>
        <w:pStyle w:val="ConsPlusNonformat0"/>
        <w:jc w:val="both"/>
      </w:pPr>
      <w:r>
        <w:t>места размещения грузов и доступа к ним __________________________________,</w:t>
      </w:r>
    </w:p>
    <w:p w:rsidR="009525D7" w:rsidRDefault="00180DB9">
      <w:pPr>
        <w:pStyle w:val="ConsPlusNonformat0"/>
        <w:jc w:val="both"/>
      </w:pPr>
      <w:r>
        <w:t>груз _____________________________________________________________________.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 xml:space="preserve">                   (сведения о грузе, упаковке, об объеме)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Способ погрузки __________________________________________________________.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Время погрузки ____________________________________________________________</w:t>
      </w:r>
    </w:p>
    <w:p w:rsidR="009525D7" w:rsidRDefault="00180DB9">
      <w:pPr>
        <w:pStyle w:val="ConsPlusNonformat0"/>
        <w:jc w:val="both"/>
      </w:pPr>
      <w:r>
        <w:t xml:space="preserve">                       (время начала погрузки и окончания погрузки)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При осуществлении досмотра обнаруж</w:t>
      </w:r>
      <w:r>
        <w:t>ено (не обнаружено):</w:t>
      </w:r>
    </w:p>
    <w:p w:rsidR="009525D7" w:rsidRDefault="00180DB9">
      <w:pPr>
        <w:pStyle w:val="ConsPlusNonformat0"/>
        <w:jc w:val="both"/>
      </w:pPr>
      <w:r>
        <w:t>__________________________________________________________________________.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 xml:space="preserve">   (предметы и вещества, запрещенные для перемещения в зону транспортной</w:t>
      </w:r>
    </w:p>
    <w:p w:rsidR="009525D7" w:rsidRDefault="00180DB9">
      <w:pPr>
        <w:pStyle w:val="ConsPlusNonformat0"/>
        <w:jc w:val="both"/>
      </w:pPr>
      <w:r>
        <w:t xml:space="preserve">                      безопасности (при обнаружении)</w:t>
      </w:r>
    </w:p>
    <w:p w:rsidR="009525D7" w:rsidRDefault="009525D7">
      <w:pPr>
        <w:pStyle w:val="ConsPlusNonformat0"/>
        <w:jc w:val="both"/>
      </w:pPr>
    </w:p>
    <w:p w:rsidR="009525D7" w:rsidRDefault="00180DB9">
      <w:pPr>
        <w:pStyle w:val="ConsPlusNonformat0"/>
        <w:jc w:val="both"/>
      </w:pPr>
      <w:r>
        <w:t>Акт составлен в присутствии:</w:t>
      </w:r>
    </w:p>
    <w:p w:rsidR="009525D7" w:rsidRDefault="00180DB9">
      <w:pPr>
        <w:pStyle w:val="ConsPlusNonformat0"/>
        <w:jc w:val="both"/>
      </w:pPr>
      <w:r>
        <w:t xml:space="preserve">1. </w:t>
      </w:r>
      <w:r>
        <w:t>_______________________________________________________________________.</w:t>
      </w:r>
    </w:p>
    <w:p w:rsidR="009525D7" w:rsidRDefault="00180DB9">
      <w:pPr>
        <w:pStyle w:val="ConsPlusNonformat0"/>
        <w:jc w:val="both"/>
      </w:pPr>
      <w:r>
        <w:t xml:space="preserve">              (фамилия, имя, отчество (при наличии), контактный</w:t>
      </w:r>
    </w:p>
    <w:p w:rsidR="009525D7" w:rsidRDefault="00180DB9">
      <w:pPr>
        <w:pStyle w:val="ConsPlusNonformat0"/>
        <w:jc w:val="both"/>
      </w:pPr>
      <w:r>
        <w:t xml:space="preserve">                          номер телефона, подпись)</w:t>
      </w:r>
    </w:p>
    <w:p w:rsidR="009525D7" w:rsidRDefault="00180DB9">
      <w:pPr>
        <w:pStyle w:val="ConsPlusNonformat0"/>
        <w:jc w:val="both"/>
      </w:pPr>
      <w:r>
        <w:t>2. _________________________________________________________________</w:t>
      </w:r>
      <w:r>
        <w:t>______.</w:t>
      </w:r>
    </w:p>
    <w:p w:rsidR="009525D7" w:rsidRDefault="00180DB9">
      <w:pPr>
        <w:pStyle w:val="ConsPlusNonformat0"/>
        <w:jc w:val="both"/>
      </w:pPr>
      <w:r>
        <w:t xml:space="preserve">              (фамилия, имя, отчество (при наличии), контактный</w:t>
      </w:r>
    </w:p>
    <w:p w:rsidR="009525D7" w:rsidRDefault="00180DB9">
      <w:pPr>
        <w:pStyle w:val="ConsPlusNonformat0"/>
        <w:jc w:val="both"/>
      </w:pPr>
      <w:r>
        <w:t xml:space="preserve">                          номер телефона, подпись)</w:t>
      </w: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jc w:val="both"/>
      </w:pPr>
    </w:p>
    <w:p w:rsidR="009525D7" w:rsidRDefault="009525D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525D7" w:rsidSect="009525D7">
      <w:headerReference w:type="default" r:id="rId76"/>
      <w:footerReference w:type="default" r:id="rId77"/>
      <w:headerReference w:type="first" r:id="rId78"/>
      <w:footerReference w:type="first" r:id="rId7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DB9" w:rsidRDefault="00180DB9" w:rsidP="009525D7">
      <w:r>
        <w:separator/>
      </w:r>
    </w:p>
  </w:endnote>
  <w:endnote w:type="continuationSeparator" w:id="0">
    <w:p w:rsidR="00180DB9" w:rsidRDefault="00180DB9" w:rsidP="00952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5D7" w:rsidRDefault="009525D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525D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525D7" w:rsidRDefault="00180DB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525D7" w:rsidRDefault="009525D7">
          <w:pPr>
            <w:pStyle w:val="ConsPlusNormal0"/>
            <w:jc w:val="center"/>
          </w:pPr>
          <w:hyperlink r:id="rId1">
            <w:r w:rsidR="00180DB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525D7" w:rsidRDefault="00180DB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525D7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525D7">
            <w:fldChar w:fldCharType="separate"/>
          </w:r>
          <w:r w:rsidR="003D74F2">
            <w:rPr>
              <w:rFonts w:ascii="Tahoma" w:hAnsi="Tahoma" w:cs="Tahoma"/>
              <w:noProof/>
            </w:rPr>
            <w:t>42</w:t>
          </w:r>
          <w:r w:rsidR="009525D7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525D7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525D7">
            <w:fldChar w:fldCharType="separate"/>
          </w:r>
          <w:r w:rsidR="003D74F2">
            <w:rPr>
              <w:rFonts w:ascii="Tahoma" w:hAnsi="Tahoma" w:cs="Tahoma"/>
              <w:noProof/>
            </w:rPr>
            <w:t>42</w:t>
          </w:r>
          <w:r w:rsidR="009525D7">
            <w:fldChar w:fldCharType="end"/>
          </w:r>
        </w:p>
      </w:tc>
    </w:tr>
  </w:tbl>
  <w:p w:rsidR="009525D7" w:rsidRDefault="00180DB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5D7" w:rsidRDefault="009525D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525D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525D7" w:rsidRDefault="00180DB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525D7" w:rsidRDefault="009525D7">
          <w:pPr>
            <w:pStyle w:val="ConsPlusNormal0"/>
            <w:jc w:val="center"/>
          </w:pPr>
          <w:hyperlink r:id="rId1">
            <w:r w:rsidR="00180DB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525D7" w:rsidRDefault="00180DB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525D7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525D7">
            <w:fldChar w:fldCharType="separate"/>
          </w:r>
          <w:r w:rsidR="003D74F2">
            <w:rPr>
              <w:rFonts w:ascii="Tahoma" w:hAnsi="Tahoma" w:cs="Tahoma"/>
              <w:noProof/>
            </w:rPr>
            <w:t>2</w:t>
          </w:r>
          <w:r w:rsidR="009525D7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525D7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525D7">
            <w:fldChar w:fldCharType="separate"/>
          </w:r>
          <w:r w:rsidR="003D74F2">
            <w:rPr>
              <w:rFonts w:ascii="Tahoma" w:hAnsi="Tahoma" w:cs="Tahoma"/>
              <w:noProof/>
            </w:rPr>
            <w:t>42</w:t>
          </w:r>
          <w:r w:rsidR="009525D7">
            <w:fldChar w:fldCharType="end"/>
          </w:r>
        </w:p>
      </w:tc>
    </w:tr>
  </w:tbl>
  <w:p w:rsidR="009525D7" w:rsidRDefault="00180DB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DB9" w:rsidRDefault="00180DB9" w:rsidP="009525D7">
      <w:r>
        <w:separator/>
      </w:r>
    </w:p>
  </w:footnote>
  <w:footnote w:type="continuationSeparator" w:id="0">
    <w:p w:rsidR="00180DB9" w:rsidRDefault="00180DB9" w:rsidP="009525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9525D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525D7" w:rsidRDefault="00180DB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России от 04.02.2025 N 34</w:t>
          </w:r>
          <w:r>
            <w:rPr>
              <w:rFonts w:ascii="Tahoma" w:hAnsi="Tahoma" w:cs="Tahoma"/>
              <w:sz w:val="16"/>
              <w:szCs w:val="16"/>
            </w:rPr>
            <w:br/>
            <w:t>"Об установлении Прав</w:t>
          </w:r>
          <w:r>
            <w:rPr>
              <w:rFonts w:ascii="Tahoma" w:hAnsi="Tahoma" w:cs="Tahoma"/>
              <w:sz w:val="16"/>
              <w:szCs w:val="16"/>
            </w:rPr>
            <w:t>ил проведения досмотра, дополнительного досмотра, повтор...</w:t>
          </w:r>
        </w:p>
      </w:tc>
      <w:tc>
        <w:tcPr>
          <w:tcW w:w="2300" w:type="pct"/>
          <w:vAlign w:val="center"/>
        </w:tcPr>
        <w:p w:rsidR="009525D7" w:rsidRDefault="00180DB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 w:rsidR="009525D7" w:rsidRDefault="009525D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525D7" w:rsidRDefault="009525D7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9525D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525D7" w:rsidRDefault="00180DB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Минтранса России от </w:t>
          </w:r>
          <w:r>
            <w:rPr>
              <w:rFonts w:ascii="Tahoma" w:hAnsi="Tahoma" w:cs="Tahoma"/>
              <w:sz w:val="16"/>
              <w:szCs w:val="16"/>
            </w:rPr>
            <w:t>04.02.2025 N 34</w:t>
          </w:r>
          <w:r>
            <w:rPr>
              <w:rFonts w:ascii="Tahoma" w:hAnsi="Tahoma" w:cs="Tahoma"/>
              <w:sz w:val="16"/>
              <w:szCs w:val="16"/>
            </w:rPr>
            <w:br/>
            <w:t>"Об установлении Правил проведения досмотра, дополнительного досмотра, повтор...</w:t>
          </w:r>
        </w:p>
      </w:tc>
      <w:tc>
        <w:tcPr>
          <w:tcW w:w="2300" w:type="pct"/>
          <w:vAlign w:val="center"/>
        </w:tcPr>
        <w:p w:rsidR="009525D7" w:rsidRDefault="00180DB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 w:rsidR="009525D7" w:rsidRDefault="009525D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525D7" w:rsidRDefault="009525D7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25D7"/>
    <w:rsid w:val="00180DB9"/>
    <w:rsid w:val="003D74F2"/>
    <w:rsid w:val="00952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25D7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9525D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9525D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9525D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9525D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9525D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9525D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9525D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9525D7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9525D7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9525D7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9525D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9525D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9525D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9525D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9525D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9525D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9525D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9525D7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9525D7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D74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4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41147&amp;date=28.08.2026&amp;dst=43&amp;field=134" TargetMode="External"/><Relationship Id="rId18" Type="http://schemas.openxmlformats.org/officeDocument/2006/relationships/hyperlink" Target="https://login.consultant.ru/link/?req=doc&amp;base=LAW&amp;n=541147&amp;date=28.08.2026&amp;dst=253&amp;field=134" TargetMode="External"/><Relationship Id="rId26" Type="http://schemas.openxmlformats.org/officeDocument/2006/relationships/hyperlink" Target="https://login.consultant.ru/link/?req=doc&amp;base=LAW&amp;n=473071&amp;date=28.08.2026&amp;dst=100006&amp;field=134" TargetMode="External"/><Relationship Id="rId39" Type="http://schemas.openxmlformats.org/officeDocument/2006/relationships/hyperlink" Target="https://login.consultant.ru/link/?req=doc&amp;base=LAW&amp;n=541147&amp;date=28.08.2026&amp;dst=93&amp;field=134" TargetMode="External"/><Relationship Id="rId21" Type="http://schemas.openxmlformats.org/officeDocument/2006/relationships/hyperlink" Target="https://login.consultant.ru/link/?req=doc&amp;base=LAW&amp;n=511824&amp;date=28.08.2026&amp;dst=100445&amp;field=134" TargetMode="External"/><Relationship Id="rId34" Type="http://schemas.openxmlformats.org/officeDocument/2006/relationships/hyperlink" Target="https://login.consultant.ru/link/?req=doc&amp;base=LAW&amp;n=533672&amp;date=28.08.2026&amp;dst=100012&amp;field=134" TargetMode="External"/><Relationship Id="rId42" Type="http://schemas.openxmlformats.org/officeDocument/2006/relationships/hyperlink" Target="https://login.consultant.ru/link/?req=doc&amp;base=LAW&amp;n=536621&amp;date=28.08.2026&amp;dst=100038&amp;field=134" TargetMode="External"/><Relationship Id="rId47" Type="http://schemas.openxmlformats.org/officeDocument/2006/relationships/hyperlink" Target="https://login.consultant.ru/link/?req=doc&amp;base=LAW&amp;n=538709&amp;date=28.08.2026" TargetMode="External"/><Relationship Id="rId50" Type="http://schemas.openxmlformats.org/officeDocument/2006/relationships/hyperlink" Target="https://login.consultant.ru/link/?req=doc&amp;base=LAW&amp;n=121141&amp;date=28.08.2026" TargetMode="External"/><Relationship Id="rId55" Type="http://schemas.openxmlformats.org/officeDocument/2006/relationships/hyperlink" Target="https://login.consultant.ru/link/?req=doc&amp;base=LAW&amp;n=282617&amp;date=28.08.2026" TargetMode="External"/><Relationship Id="rId63" Type="http://schemas.openxmlformats.org/officeDocument/2006/relationships/hyperlink" Target="https://login.consultant.ru/link/?req=doc&amp;base=LAW&amp;n=133602&amp;date=28.08.2026" TargetMode="External"/><Relationship Id="rId68" Type="http://schemas.openxmlformats.org/officeDocument/2006/relationships/hyperlink" Target="https://login.consultant.ru/link/?req=doc&amp;base=LAW&amp;n=541147&amp;date=28.08.2026&amp;dst=164&amp;field=134" TargetMode="External"/><Relationship Id="rId76" Type="http://schemas.openxmlformats.org/officeDocument/2006/relationships/header" Target="header1.xml"/><Relationship Id="rId7" Type="http://schemas.openxmlformats.org/officeDocument/2006/relationships/hyperlink" Target="https://login.consultant.ru/link/?req=doc&amp;base=LAW&amp;n=541147&amp;date=28.08.2026&amp;dst=100230&amp;field=134" TargetMode="External"/><Relationship Id="rId71" Type="http://schemas.openxmlformats.org/officeDocument/2006/relationships/hyperlink" Target="https://login.consultant.ru/link/?req=doc&amp;base=LAW&amp;n=403800&amp;date=28.08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41147&amp;date=28.08.2026&amp;dst=76&amp;field=134" TargetMode="External"/><Relationship Id="rId29" Type="http://schemas.openxmlformats.org/officeDocument/2006/relationships/hyperlink" Target="https://login.consultant.ru/link/?req=doc&amp;base=LAW&amp;n=499350&amp;date=28.08.2026&amp;dst=100015&amp;field=134" TargetMode="External"/><Relationship Id="rId11" Type="http://schemas.openxmlformats.org/officeDocument/2006/relationships/hyperlink" Target="https://login.consultant.ru/link/?req=doc&amp;base=LAW&amp;n=326996&amp;date=28.08.2026" TargetMode="External"/><Relationship Id="rId24" Type="http://schemas.openxmlformats.org/officeDocument/2006/relationships/hyperlink" Target="https://login.consultant.ru/link/?req=doc&amp;base=LAW&amp;n=538709&amp;date=28.08.2026&amp;dst=100060&amp;field=134" TargetMode="External"/><Relationship Id="rId32" Type="http://schemas.openxmlformats.org/officeDocument/2006/relationships/hyperlink" Target="https://login.consultant.ru/link/?req=doc&amp;base=LAW&amp;n=541147&amp;date=28.08.2026&amp;dst=100225&amp;field=134" TargetMode="External"/><Relationship Id="rId37" Type="http://schemas.openxmlformats.org/officeDocument/2006/relationships/hyperlink" Target="https://login.consultant.ru/link/?req=doc&amp;base=LAW&amp;n=541147&amp;date=28.08.2026&amp;dst=100099&amp;field=134" TargetMode="External"/><Relationship Id="rId40" Type="http://schemas.openxmlformats.org/officeDocument/2006/relationships/hyperlink" Target="https://login.consultant.ru/link/?req=doc&amp;base=LAW&amp;n=511251&amp;date=28.08.2026&amp;dst=9&amp;field=134" TargetMode="External"/><Relationship Id="rId45" Type="http://schemas.openxmlformats.org/officeDocument/2006/relationships/hyperlink" Target="https://login.consultant.ru/link/?req=doc&amp;base=LAW&amp;n=540429&amp;date=28.08.2026&amp;dst=80&amp;field=134" TargetMode="External"/><Relationship Id="rId53" Type="http://schemas.openxmlformats.org/officeDocument/2006/relationships/hyperlink" Target="https://login.consultant.ru/link/?req=doc&amp;base=LAW&amp;n=121141&amp;date=28.08.2026&amp;dst=100288&amp;field=134" TargetMode="External"/><Relationship Id="rId58" Type="http://schemas.openxmlformats.org/officeDocument/2006/relationships/hyperlink" Target="https://login.consultant.ru/link/?req=doc&amp;base=LAW&amp;n=380602&amp;date=28.08.2026&amp;dst=104420&amp;field=134" TargetMode="External"/><Relationship Id="rId66" Type="http://schemas.openxmlformats.org/officeDocument/2006/relationships/hyperlink" Target="https://login.consultant.ru/link/?req=doc&amp;base=LAW&amp;n=133602&amp;date=28.08.2026" TargetMode="External"/><Relationship Id="rId74" Type="http://schemas.openxmlformats.org/officeDocument/2006/relationships/hyperlink" Target="https://login.consultant.ru/link/?req=doc&amp;base=LAW&amp;n=506598&amp;date=28.08.2026&amp;dst=100019&amp;field=134" TargetMode="External"/><Relationship Id="rId79" Type="http://schemas.openxmlformats.org/officeDocument/2006/relationships/footer" Target="footer2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12697&amp;date=28.08.2026&amp;dst=100315&amp;field=134" TargetMode="External"/><Relationship Id="rId10" Type="http://schemas.openxmlformats.org/officeDocument/2006/relationships/hyperlink" Target="https://login.consultant.ru/link/?req=doc&amp;base=LAW&amp;n=294132&amp;date=28.08.2026" TargetMode="External"/><Relationship Id="rId19" Type="http://schemas.openxmlformats.org/officeDocument/2006/relationships/hyperlink" Target="https://login.consultant.ru/link/?req=doc&amp;base=LAW&amp;n=541147&amp;date=28.08.2026&amp;dst=121&amp;field=134" TargetMode="External"/><Relationship Id="rId31" Type="http://schemas.openxmlformats.org/officeDocument/2006/relationships/hyperlink" Target="https://login.consultant.ru/link/?req=doc&amp;base=LAW&amp;n=516742&amp;date=28.08.2026&amp;dst=95&amp;field=134" TargetMode="External"/><Relationship Id="rId44" Type="http://schemas.openxmlformats.org/officeDocument/2006/relationships/hyperlink" Target="https://login.consultant.ru/link/?req=doc&amp;base=LAW&amp;n=510789&amp;date=28.08.2026&amp;dst=100155&amp;field=134" TargetMode="External"/><Relationship Id="rId52" Type="http://schemas.openxmlformats.org/officeDocument/2006/relationships/hyperlink" Target="https://login.consultant.ru/link/?req=doc&amp;base=LAW&amp;n=120761&amp;date=28.08.2026&amp;dst=100151&amp;field=134" TargetMode="External"/><Relationship Id="rId60" Type="http://schemas.openxmlformats.org/officeDocument/2006/relationships/hyperlink" Target="https://login.consultant.ru/link/?req=doc&amp;base=LAW&amp;n=512697&amp;date=28.08.2026&amp;dst=100287&amp;field=134" TargetMode="External"/><Relationship Id="rId65" Type="http://schemas.openxmlformats.org/officeDocument/2006/relationships/hyperlink" Target="https://login.consultant.ru/link/?req=doc&amp;base=LAW&amp;n=511251&amp;date=28.08.2026&amp;dst=100054&amp;field=134" TargetMode="External"/><Relationship Id="rId73" Type="http://schemas.openxmlformats.org/officeDocument/2006/relationships/hyperlink" Target="https://login.consultant.ru/link/?req=doc&amp;base=LAW&amp;n=506598&amp;date=28.08.2026&amp;dst=100131&amp;field=134" TargetMode="External"/><Relationship Id="rId78" Type="http://schemas.openxmlformats.org/officeDocument/2006/relationships/header" Target="header2.xml"/><Relationship Id="rId8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67097&amp;date=28.08.2026" TargetMode="External"/><Relationship Id="rId14" Type="http://schemas.openxmlformats.org/officeDocument/2006/relationships/hyperlink" Target="https://login.consultant.ru/link/?req=doc&amp;base=LAW&amp;n=541147&amp;date=28.08.2026&amp;dst=100217&amp;field=134" TargetMode="External"/><Relationship Id="rId22" Type="http://schemas.openxmlformats.org/officeDocument/2006/relationships/hyperlink" Target="https://login.consultant.ru/link/?req=doc&amp;base=LAW&amp;n=511824&amp;date=28.08.2026&amp;dst=100490&amp;field=134" TargetMode="External"/><Relationship Id="rId27" Type="http://schemas.openxmlformats.org/officeDocument/2006/relationships/hyperlink" Target="https://login.consultant.ru/link/?req=doc&amp;base=LAW&amp;n=499350&amp;date=28.08.2026&amp;dst=100105&amp;field=134" TargetMode="External"/><Relationship Id="rId30" Type="http://schemas.openxmlformats.org/officeDocument/2006/relationships/hyperlink" Target="https://login.consultant.ru/link/?req=doc&amp;base=LAW&amp;n=516742&amp;date=28.08.2026&amp;dst=82&amp;field=134" TargetMode="External"/><Relationship Id="rId35" Type="http://schemas.openxmlformats.org/officeDocument/2006/relationships/hyperlink" Target="https://login.consultant.ru/link/?req=doc&amp;base=LAW&amp;n=533672&amp;date=28.08.2026&amp;dst=100006&amp;field=134" TargetMode="External"/><Relationship Id="rId43" Type="http://schemas.openxmlformats.org/officeDocument/2006/relationships/hyperlink" Target="https://login.consultant.ru/link/?req=doc&amp;base=LAW&amp;n=536621&amp;date=28.08.2026&amp;dst=134&amp;field=134" TargetMode="External"/><Relationship Id="rId48" Type="http://schemas.openxmlformats.org/officeDocument/2006/relationships/hyperlink" Target="https://login.consultant.ru/link/?req=doc&amp;base=LAW&amp;n=120761&amp;date=28.08.2026" TargetMode="External"/><Relationship Id="rId56" Type="http://schemas.openxmlformats.org/officeDocument/2006/relationships/hyperlink" Target="https://login.consultant.ru/link/?req=doc&amp;base=LAW&amp;n=301890&amp;date=28.08.2026&amp;dst=100037&amp;field=134" TargetMode="External"/><Relationship Id="rId64" Type="http://schemas.openxmlformats.org/officeDocument/2006/relationships/hyperlink" Target="https://login.consultant.ru/link/?req=doc&amp;base=LAW&amp;n=511824&amp;date=28.08.2026&amp;dst=100694&amp;field=134" TargetMode="External"/><Relationship Id="rId69" Type="http://schemas.openxmlformats.org/officeDocument/2006/relationships/hyperlink" Target="https://login.consultant.ru/link/?req=doc&amp;base=OTN&amp;n=32557&amp;date=28.08.2026&amp;dst=100050&amp;field=134" TargetMode="External"/><Relationship Id="rId7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2722&amp;date=28.08.2026&amp;dst=86&amp;field=134" TargetMode="External"/><Relationship Id="rId51" Type="http://schemas.openxmlformats.org/officeDocument/2006/relationships/hyperlink" Target="https://login.consultant.ru/link/?req=doc&amp;base=ESU&amp;n=41023&amp;date=28.08.2026" TargetMode="External"/><Relationship Id="rId72" Type="http://schemas.openxmlformats.org/officeDocument/2006/relationships/hyperlink" Target="https://login.consultant.ru/link/?req=doc&amp;base=LAW&amp;n=538709&amp;date=28.08.2026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66975&amp;date=28.08.2026" TargetMode="External"/><Relationship Id="rId17" Type="http://schemas.openxmlformats.org/officeDocument/2006/relationships/hyperlink" Target="https://login.consultant.ru/link/?req=doc&amp;base=LAW&amp;n=541147&amp;date=28.08.2026&amp;dst=80&amp;field=134" TargetMode="External"/><Relationship Id="rId25" Type="http://schemas.openxmlformats.org/officeDocument/2006/relationships/hyperlink" Target="https://login.consultant.ru/link/?req=doc&amp;base=LAW&amp;n=473071&amp;date=28.08.2026&amp;dst=100089&amp;field=134" TargetMode="External"/><Relationship Id="rId33" Type="http://schemas.openxmlformats.org/officeDocument/2006/relationships/hyperlink" Target="https://login.consultant.ru/link/?req=doc&amp;base=LAW&amp;n=541147&amp;date=28.08.2026&amp;dst=257&amp;field=134" TargetMode="External"/><Relationship Id="rId38" Type="http://schemas.openxmlformats.org/officeDocument/2006/relationships/hyperlink" Target="https://login.consultant.ru/link/?req=doc&amp;base=LAW&amp;n=541147&amp;date=28.08.2026&amp;dst=82&amp;field=134" TargetMode="External"/><Relationship Id="rId46" Type="http://schemas.openxmlformats.org/officeDocument/2006/relationships/hyperlink" Target="https://login.consultant.ru/link/?req=doc&amp;base=LAW&amp;n=541124&amp;date=28.08.2026&amp;dst=100338&amp;field=134" TargetMode="External"/><Relationship Id="rId59" Type="http://schemas.openxmlformats.org/officeDocument/2006/relationships/hyperlink" Target="https://login.consultant.ru/link/?req=doc&amp;base=LAW&amp;n=121141&amp;date=28.08.2026&amp;dst=100199&amp;field=134" TargetMode="External"/><Relationship Id="rId67" Type="http://schemas.openxmlformats.org/officeDocument/2006/relationships/hyperlink" Target="https://login.consultant.ru/link/?req=doc&amp;base=LAW&amp;n=538709&amp;date=28.08.2026" TargetMode="External"/><Relationship Id="rId20" Type="http://schemas.openxmlformats.org/officeDocument/2006/relationships/hyperlink" Target="https://login.consultant.ru/link/?req=doc&amp;base=LAW&amp;n=541147&amp;date=28.08.2026&amp;dst=122&amp;field=134" TargetMode="External"/><Relationship Id="rId41" Type="http://schemas.openxmlformats.org/officeDocument/2006/relationships/hyperlink" Target="https://login.consultant.ru/link/?req=doc&amp;base=LAW&amp;n=511251&amp;date=28.08.2026&amp;dst=28&amp;field=134" TargetMode="External"/><Relationship Id="rId54" Type="http://schemas.openxmlformats.org/officeDocument/2006/relationships/hyperlink" Target="https://login.consultant.ru/link/?req=doc&amp;base=LAW&amp;n=380602&amp;date=28.08.2026&amp;dst=104643&amp;field=134" TargetMode="External"/><Relationship Id="rId62" Type="http://schemas.openxmlformats.org/officeDocument/2006/relationships/hyperlink" Target="https://login.consultant.ru/link/?req=doc&amp;base=LAW&amp;n=511660&amp;date=28.08.2026&amp;dst=260&amp;field=134" TargetMode="External"/><Relationship Id="rId70" Type="http://schemas.openxmlformats.org/officeDocument/2006/relationships/hyperlink" Target="https://login.consultant.ru/link/?req=doc&amp;base=OTN&amp;n=32557&amp;date=28.08.2026&amp;dst=100477&amp;field=134" TargetMode="External"/><Relationship Id="rId75" Type="http://schemas.openxmlformats.org/officeDocument/2006/relationships/hyperlink" Target="https://login.consultant.ru/link/?req=doc&amp;base=LAW&amp;n=133602&amp;date=28.08.202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41147&amp;date=28.08.2026&amp;dst=100229&amp;field=134" TargetMode="External"/><Relationship Id="rId15" Type="http://schemas.openxmlformats.org/officeDocument/2006/relationships/hyperlink" Target="https://login.consultant.ru/link/?req=doc&amp;base=LAW&amp;n=541147&amp;date=28.08.2026&amp;dst=62&amp;field=134" TargetMode="External"/><Relationship Id="rId23" Type="http://schemas.openxmlformats.org/officeDocument/2006/relationships/hyperlink" Target="https://login.consultant.ru/link/?req=doc&amp;base=LAW&amp;n=538709&amp;date=28.08.2026&amp;dst=100056&amp;field=134" TargetMode="External"/><Relationship Id="rId28" Type="http://schemas.openxmlformats.org/officeDocument/2006/relationships/hyperlink" Target="https://login.consultant.ru/link/?req=doc&amp;base=LAW&amp;n=499350&amp;date=28.08.2026&amp;dst=100132&amp;field=134" TargetMode="External"/><Relationship Id="rId36" Type="http://schemas.openxmlformats.org/officeDocument/2006/relationships/hyperlink" Target="https://login.consultant.ru/link/?req=doc&amp;base=LAW&amp;n=133602&amp;date=28.08.2026" TargetMode="External"/><Relationship Id="rId49" Type="http://schemas.openxmlformats.org/officeDocument/2006/relationships/hyperlink" Target="https://login.consultant.ru/link/?req=doc&amp;base=ESU&amp;n=39833&amp;date=28.08.2026" TargetMode="External"/><Relationship Id="rId57" Type="http://schemas.openxmlformats.org/officeDocument/2006/relationships/hyperlink" Target="https://login.consultant.ru/link/?req=doc&amp;base=LAW&amp;n=120761&amp;date=28.08.2026&amp;dst=100104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16887</Words>
  <Characters>96259</Characters>
  <Application>Microsoft Office Word</Application>
  <DocSecurity>0</DocSecurity>
  <Lines>802</Lines>
  <Paragraphs>225</Paragraphs>
  <ScaleCrop>false</ScaleCrop>
  <Company>КонсультантПлюс Версия 4025.00.50</Company>
  <LinksUpToDate>false</LinksUpToDate>
  <CharactersWithSpaces>112921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России от 04.02.2025 N 34
"Об установлении Правил проведения досмотра, дополнительного досмотра, повторного досмотра, наблюдения и (или) собеседования в целях обеспечения транспортной безопасности"
(Зарегистрировано в Минюсте России 20.02.2025 N 81338)</dc:title>
  <cp:lastModifiedBy>sadovnikov</cp:lastModifiedBy>
  <cp:revision>2</cp:revision>
  <dcterms:created xsi:type="dcterms:W3CDTF">2026-08-28T13:05:00Z</dcterms:created>
  <dcterms:modified xsi:type="dcterms:W3CDTF">2026-08-28T14:22:00Z</dcterms:modified>
</cp:coreProperties>
</file>